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1F" w:rsidRPr="005A7141" w:rsidRDefault="0088512B" w:rsidP="00B11292">
      <w:pPr>
        <w:spacing w:before="100" w:beforeAutospacing="1" w:after="100" w:afterAutospacing="1" w:line="240" w:lineRule="auto"/>
        <w:jc w:val="center"/>
        <w:rPr>
          <w:rFonts w:ascii="Trebuchet MS" w:eastAsia="Times New Roman" w:hAnsi="Trebuchet MS" w:cs="Arial"/>
          <w:b/>
          <w:bCs/>
          <w:sz w:val="20"/>
          <w:szCs w:val="20"/>
          <w:lang w:eastAsia="en-US"/>
        </w:rPr>
      </w:pPr>
      <w:r w:rsidRPr="005A7141">
        <w:rPr>
          <w:rFonts w:ascii="Trebuchet MS" w:eastAsia="Times New Roman" w:hAnsi="Trebuchet MS" w:cs="Arial"/>
          <w:b/>
          <w:bCs/>
          <w:sz w:val="20"/>
          <w:szCs w:val="20"/>
          <w:lang w:eastAsia="en-US"/>
        </w:rPr>
        <w:t>Detalierea și plafoanele maxime ale categoriilor și sub-categoriilor de cheltuieli eligibile</w:t>
      </w:r>
    </w:p>
    <w:p w:rsidR="00B11292" w:rsidRPr="005A7141" w:rsidRDefault="00B11292"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5A7141"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5A7141" w:rsidRDefault="00F22486" w:rsidP="00F22486">
      <w:pPr>
        <w:keepNext/>
        <w:spacing w:before="120" w:after="120" w:line="240" w:lineRule="auto"/>
        <w:jc w:val="both"/>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5300"/>
        <w:gridCol w:w="3988"/>
      </w:tblGrid>
      <w:tr w:rsidR="00444C68" w:rsidRPr="005A7141" w:rsidTr="00594BE6">
        <w:tc>
          <w:tcPr>
            <w:tcW w:w="5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5A7141" w:rsidRDefault="00444C68">
            <w:pPr>
              <w:spacing w:before="120" w:after="120"/>
              <w:jc w:val="both"/>
              <w:rPr>
                <w:rFonts w:ascii="Trebuchet MS" w:hAnsi="Trebuchet MS"/>
                <w:sz w:val="20"/>
                <w:szCs w:val="20"/>
                <w:lang w:eastAsia="en-US"/>
              </w:rPr>
            </w:pPr>
            <w:r w:rsidRPr="005A7141">
              <w:rPr>
                <w:rFonts w:ascii="Trebuchet MS" w:hAnsi="Trebuchet MS"/>
                <w:b/>
                <w:bCs/>
                <w:sz w:val="20"/>
                <w:szCs w:val="20"/>
              </w:rPr>
              <w:t>Categorie</w:t>
            </w:r>
          </w:p>
        </w:tc>
        <w:tc>
          <w:tcPr>
            <w:tcW w:w="39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C68" w:rsidRPr="005A7141" w:rsidRDefault="00444C68">
            <w:pPr>
              <w:spacing w:before="120" w:after="120"/>
              <w:jc w:val="both"/>
              <w:rPr>
                <w:rFonts w:ascii="Trebuchet MS" w:hAnsi="Trebuchet MS"/>
                <w:sz w:val="20"/>
                <w:szCs w:val="20"/>
                <w:lang w:eastAsia="en-US"/>
              </w:rPr>
            </w:pPr>
            <w:r w:rsidRPr="005A7141">
              <w:rPr>
                <w:rFonts w:ascii="Trebuchet MS" w:hAnsi="Trebuchet MS"/>
                <w:b/>
                <w:bCs/>
                <w:sz w:val="20"/>
                <w:szCs w:val="20"/>
              </w:rPr>
              <w:t>Sub</w:t>
            </w:r>
            <w:r w:rsidR="00B77B4A" w:rsidRPr="005A7141">
              <w:rPr>
                <w:rFonts w:ascii="Trebuchet MS" w:hAnsi="Trebuchet MS"/>
                <w:b/>
                <w:bCs/>
                <w:sz w:val="20"/>
                <w:szCs w:val="20"/>
              </w:rPr>
              <w:t>-</w:t>
            </w:r>
            <w:r w:rsidRPr="005A7141">
              <w:rPr>
                <w:rFonts w:ascii="Trebuchet MS" w:hAnsi="Trebuchet MS"/>
                <w:b/>
                <w:bCs/>
                <w:sz w:val="20"/>
                <w:szCs w:val="20"/>
              </w:rPr>
              <w:t>categorie</w:t>
            </w:r>
          </w:p>
        </w:tc>
      </w:tr>
      <w:tr w:rsidR="00444C68" w:rsidRPr="005A7141" w:rsidTr="00594BE6">
        <w:trPr>
          <w:trHeight w:val="357"/>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44C68" w:rsidRPr="005A7141" w:rsidRDefault="00444C68">
            <w:pPr>
              <w:autoSpaceDE w:val="0"/>
              <w:autoSpaceDN w:val="0"/>
              <w:spacing w:after="0"/>
              <w:jc w:val="both"/>
              <w:rPr>
                <w:rFonts w:ascii="Trebuchet MS" w:hAnsi="Trebuchet MS"/>
                <w:sz w:val="20"/>
                <w:szCs w:val="20"/>
              </w:rPr>
            </w:pPr>
            <w:r w:rsidRPr="005A7141">
              <w:rPr>
                <w:rFonts w:ascii="Trebuchet MS" w:hAnsi="Trebuchet MS"/>
                <w:sz w:val="20"/>
                <w:szCs w:val="20"/>
              </w:rPr>
              <w:t>3 -  cheltuieli cu achiziţia imobilelor deja construite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5A7141" w:rsidRDefault="00444C68">
            <w:pPr>
              <w:autoSpaceDE w:val="0"/>
              <w:autoSpaceDN w:val="0"/>
              <w:spacing w:after="0"/>
              <w:jc w:val="both"/>
              <w:rPr>
                <w:rFonts w:ascii="Trebuchet MS" w:hAnsi="Trebuchet MS"/>
                <w:sz w:val="20"/>
                <w:szCs w:val="20"/>
              </w:rPr>
            </w:pPr>
            <w:r w:rsidRPr="005A7141">
              <w:rPr>
                <w:rFonts w:ascii="Trebuchet MS" w:hAnsi="Trebuchet MS"/>
                <w:sz w:val="20"/>
                <w:szCs w:val="20"/>
              </w:rPr>
              <w:t xml:space="preserve"> 6 - Cheltuieli cu achiziţia imobilelor deja construite</w:t>
            </w:r>
          </w:p>
        </w:tc>
      </w:tr>
      <w:tr w:rsidR="00444C68" w:rsidRPr="005A7141" w:rsidTr="00594BE6">
        <w:trPr>
          <w:trHeight w:val="787"/>
        </w:trPr>
        <w:tc>
          <w:tcPr>
            <w:tcW w:w="5300"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44C68" w:rsidRPr="005A7141" w:rsidRDefault="00444C68">
            <w:pPr>
              <w:autoSpaceDE w:val="0"/>
              <w:autoSpaceDN w:val="0"/>
              <w:spacing w:after="0"/>
              <w:jc w:val="both"/>
              <w:rPr>
                <w:rFonts w:ascii="Trebuchet MS" w:hAnsi="Trebuchet MS"/>
                <w:sz w:val="20"/>
                <w:szCs w:val="20"/>
              </w:rPr>
            </w:pPr>
            <w:r w:rsidRPr="005A7141">
              <w:rPr>
                <w:rFonts w:ascii="Trebuchet MS" w:hAnsi="Trebuchet MS"/>
                <w:sz w:val="20"/>
                <w:szCs w:val="20"/>
              </w:rPr>
              <w:t>6 - cheltuieli cu achiziţia de mijloace de transport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5A7141" w:rsidRDefault="00444C68">
            <w:pPr>
              <w:autoSpaceDE w:val="0"/>
              <w:autoSpaceDN w:val="0"/>
              <w:spacing w:after="0"/>
              <w:jc w:val="both"/>
              <w:rPr>
                <w:rFonts w:ascii="Trebuchet MS" w:hAnsi="Trebuchet MS"/>
                <w:sz w:val="20"/>
                <w:szCs w:val="20"/>
              </w:rPr>
            </w:pPr>
            <w:r w:rsidRPr="005A7141">
              <w:rPr>
                <w:rFonts w:ascii="Trebuchet MS" w:hAnsi="Trebuchet MS"/>
                <w:sz w:val="20"/>
                <w:szCs w:val="20"/>
              </w:rPr>
              <w:t>14 - cheltuieli cu achiziţia de mijloace de transport indispensabile pentru atingerea obiectivului operaţiunii</w:t>
            </w:r>
          </w:p>
        </w:tc>
      </w:tr>
      <w:tr w:rsidR="00444C68" w:rsidRPr="005A7141" w:rsidTr="00594BE6">
        <w:trPr>
          <w:trHeight w:val="210"/>
        </w:trPr>
        <w:tc>
          <w:tcPr>
            <w:tcW w:w="0" w:type="auto"/>
            <w:vMerge/>
            <w:tcBorders>
              <w:top w:val="single" w:sz="4" w:space="0" w:color="auto"/>
              <w:left w:val="single" w:sz="8" w:space="0" w:color="auto"/>
              <w:bottom w:val="single" w:sz="4" w:space="0" w:color="auto"/>
              <w:right w:val="single" w:sz="8" w:space="0" w:color="auto"/>
            </w:tcBorders>
            <w:vAlign w:val="center"/>
            <w:hideMark/>
          </w:tcPr>
          <w:p w:rsidR="00444C68" w:rsidRPr="005A7141" w:rsidRDefault="00444C68">
            <w:pPr>
              <w:spacing w:after="0"/>
              <w:rPr>
                <w:rFonts w:ascii="Trebuchet MS" w:hAnsi="Trebuchet MS"/>
                <w:sz w:val="20"/>
                <w:szCs w:val="20"/>
              </w:rPr>
            </w:pP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5A7141" w:rsidRDefault="00444C68">
            <w:pPr>
              <w:autoSpaceDE w:val="0"/>
              <w:autoSpaceDN w:val="0"/>
              <w:spacing w:after="0"/>
              <w:jc w:val="both"/>
              <w:rPr>
                <w:rFonts w:ascii="Trebuchet MS" w:hAnsi="Trebuchet MS"/>
                <w:sz w:val="20"/>
                <w:szCs w:val="20"/>
              </w:rPr>
            </w:pPr>
            <w:r w:rsidRPr="005A7141">
              <w:rPr>
                <w:rFonts w:ascii="Trebuchet MS" w:hAnsi="Trebuchet MS"/>
                <w:sz w:val="20"/>
                <w:szCs w:val="20"/>
              </w:rPr>
              <w:t>182 - cheltuieli cu serviciile de modernizare a tramvaielor</w:t>
            </w:r>
          </w:p>
        </w:tc>
      </w:tr>
      <w:tr w:rsidR="00444C68" w:rsidRPr="005A7141" w:rsidTr="00594BE6">
        <w:trPr>
          <w:trHeight w:val="540"/>
        </w:trPr>
        <w:tc>
          <w:tcPr>
            <w:tcW w:w="53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5A7141" w:rsidRDefault="00444C68">
            <w:pPr>
              <w:autoSpaceDE w:val="0"/>
              <w:autoSpaceDN w:val="0"/>
              <w:spacing w:after="0"/>
              <w:jc w:val="both"/>
              <w:rPr>
                <w:rFonts w:ascii="Trebuchet MS" w:hAnsi="Trebuchet MS"/>
                <w:sz w:val="20"/>
                <w:szCs w:val="20"/>
              </w:rPr>
            </w:pPr>
            <w:r w:rsidRPr="005A7141">
              <w:rPr>
                <w:rFonts w:ascii="Trebuchet MS" w:hAnsi="Trebuchet MS"/>
                <w:sz w:val="20"/>
                <w:szCs w:val="20"/>
              </w:rPr>
              <w:t>7 - cheltuieli cu auditul achiziționat de beneficiar pentru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5A7141" w:rsidRDefault="00444C68">
            <w:pPr>
              <w:autoSpaceDE w:val="0"/>
              <w:autoSpaceDN w:val="0"/>
              <w:spacing w:after="0"/>
              <w:jc w:val="both"/>
              <w:rPr>
                <w:rFonts w:ascii="Trebuchet MS" w:hAnsi="Trebuchet MS"/>
                <w:sz w:val="20"/>
                <w:szCs w:val="20"/>
              </w:rPr>
            </w:pPr>
            <w:r w:rsidRPr="005A7141">
              <w:rPr>
                <w:rFonts w:ascii="Trebuchet MS" w:hAnsi="Trebuchet MS"/>
                <w:sz w:val="20"/>
                <w:szCs w:val="20"/>
              </w:rPr>
              <w:t>15 - cheltuieli cu auditul achiziționat de beneficiar pentru proiect</w:t>
            </w:r>
          </w:p>
        </w:tc>
      </w:tr>
      <w:tr w:rsidR="00444C68" w:rsidRPr="005A7141" w:rsidTr="00594BE6">
        <w:trPr>
          <w:trHeight w:val="45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5A7141" w:rsidRDefault="00444C68">
            <w:pPr>
              <w:autoSpaceDE w:val="0"/>
              <w:autoSpaceDN w:val="0"/>
              <w:spacing w:after="0"/>
              <w:jc w:val="both"/>
              <w:rPr>
                <w:rFonts w:ascii="Trebuchet MS" w:hAnsi="Trebuchet MS"/>
                <w:sz w:val="20"/>
                <w:szCs w:val="20"/>
                <w:lang w:eastAsia="en-US"/>
              </w:rPr>
            </w:pPr>
            <w:r w:rsidRPr="005A7141">
              <w:rPr>
                <w:rFonts w:ascii="Trebuchet MS" w:hAnsi="Trebuchet MS"/>
                <w:sz w:val="20"/>
                <w:szCs w:val="20"/>
              </w:rPr>
              <w:t xml:space="preserve">8 - cheltuieli de informare, comunicare și publicitate </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5A7141" w:rsidRDefault="00444C68">
            <w:pPr>
              <w:autoSpaceDE w:val="0"/>
              <w:autoSpaceDN w:val="0"/>
              <w:spacing w:after="0"/>
              <w:jc w:val="both"/>
              <w:rPr>
                <w:rFonts w:ascii="Trebuchet MS" w:hAnsi="Trebuchet MS"/>
                <w:sz w:val="20"/>
                <w:szCs w:val="20"/>
              </w:rPr>
            </w:pPr>
            <w:r w:rsidRPr="005A7141">
              <w:rPr>
                <w:rFonts w:ascii="Trebuchet MS" w:hAnsi="Trebuchet MS"/>
                <w:sz w:val="20"/>
                <w:szCs w:val="20"/>
              </w:rPr>
              <w:t>17 - cheltuieli de informare și publicitate pentru proiect, care rezultă din obligațiile beneficiarului</w:t>
            </w:r>
          </w:p>
        </w:tc>
      </w:tr>
      <w:tr w:rsidR="00444C68" w:rsidRPr="005A7141" w:rsidTr="00C1625A">
        <w:trPr>
          <w:trHeight w:val="879"/>
        </w:trPr>
        <w:tc>
          <w:tcPr>
            <w:tcW w:w="0" w:type="auto"/>
            <w:vMerge/>
            <w:tcBorders>
              <w:top w:val="nil"/>
              <w:left w:val="single" w:sz="8" w:space="0" w:color="auto"/>
              <w:bottom w:val="single" w:sz="4" w:space="0" w:color="auto"/>
              <w:right w:val="single" w:sz="8" w:space="0" w:color="auto"/>
            </w:tcBorders>
            <w:vAlign w:val="center"/>
            <w:hideMark/>
          </w:tcPr>
          <w:p w:rsidR="00444C68" w:rsidRPr="005A7141" w:rsidRDefault="00444C68">
            <w:pPr>
              <w:spacing w:after="0"/>
              <w:rPr>
                <w:rFonts w:ascii="Trebuchet MS" w:hAnsi="Trebuchet MS"/>
                <w:sz w:val="20"/>
                <w:szCs w:val="20"/>
                <w:lang w:eastAsia="en-US"/>
              </w:rPr>
            </w:pP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C1625A" w:rsidRPr="005A7141" w:rsidRDefault="00444C68" w:rsidP="00C1625A">
            <w:pPr>
              <w:autoSpaceDE w:val="0"/>
              <w:autoSpaceDN w:val="0"/>
              <w:spacing w:after="0"/>
              <w:jc w:val="both"/>
              <w:rPr>
                <w:rFonts w:ascii="Trebuchet MS" w:hAnsi="Trebuchet MS"/>
                <w:sz w:val="20"/>
                <w:szCs w:val="20"/>
              </w:rPr>
            </w:pPr>
            <w:r w:rsidRPr="005A7141">
              <w:rPr>
                <w:rFonts w:ascii="Trebuchet MS" w:hAnsi="Trebuchet MS"/>
                <w:sz w:val="20"/>
                <w:szCs w:val="20"/>
              </w:rPr>
              <w:t>18 - cheltuieli de promovare a obiectivului de investiţie/produsului/ serviciului finanţat</w:t>
            </w:r>
          </w:p>
        </w:tc>
      </w:tr>
      <w:tr w:rsidR="00C1625A" w:rsidRPr="005A7141" w:rsidTr="00F80F30">
        <w:trPr>
          <w:trHeight w:val="202"/>
        </w:trPr>
        <w:tc>
          <w:tcPr>
            <w:tcW w:w="0" w:type="auto"/>
            <w:tcBorders>
              <w:top w:val="single" w:sz="4" w:space="0" w:color="auto"/>
              <w:left w:val="single" w:sz="8" w:space="0" w:color="auto"/>
              <w:bottom w:val="single" w:sz="8" w:space="0" w:color="auto"/>
              <w:right w:val="single" w:sz="8" w:space="0" w:color="auto"/>
            </w:tcBorders>
          </w:tcPr>
          <w:p w:rsidR="00C1625A" w:rsidRPr="005A7141" w:rsidRDefault="00C1625A" w:rsidP="00676B96">
            <w:pPr>
              <w:autoSpaceDE w:val="0"/>
              <w:autoSpaceDN w:val="0"/>
              <w:spacing w:after="0" w:line="240" w:lineRule="auto"/>
              <w:jc w:val="both"/>
              <w:rPr>
                <w:rFonts w:ascii="Trebuchet MS" w:hAnsi="Trebuchet MS"/>
                <w:sz w:val="20"/>
                <w:szCs w:val="20"/>
              </w:rPr>
            </w:pPr>
            <w:r w:rsidRPr="005A7141">
              <w:rPr>
                <w:rFonts w:ascii="Trebuchet MS" w:hAnsi="Trebuchet MS"/>
                <w:sz w:val="20"/>
                <w:szCs w:val="20"/>
              </w:rPr>
              <w:t xml:space="preserve">   9 – Cheltuieli aferente managementului de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1625A" w:rsidRPr="005A7141" w:rsidRDefault="00C1625A" w:rsidP="003377D2">
            <w:pPr>
              <w:autoSpaceDE w:val="0"/>
              <w:autoSpaceDN w:val="0"/>
              <w:spacing w:after="0" w:line="240" w:lineRule="auto"/>
              <w:jc w:val="both"/>
              <w:rPr>
                <w:rFonts w:ascii="Trebuchet MS" w:hAnsi="Trebuchet MS"/>
                <w:sz w:val="20"/>
                <w:szCs w:val="20"/>
              </w:rPr>
            </w:pPr>
            <w:r w:rsidRPr="005A7141">
              <w:rPr>
                <w:rFonts w:ascii="Trebuchet MS" w:hAnsi="Trebuchet MS"/>
                <w:sz w:val="20"/>
                <w:szCs w:val="20"/>
              </w:rPr>
              <w:t>2</w:t>
            </w:r>
            <w:r w:rsidR="003377D2" w:rsidRPr="005A7141">
              <w:rPr>
                <w:rFonts w:ascii="Trebuchet MS" w:hAnsi="Trebuchet MS"/>
                <w:sz w:val="20"/>
                <w:szCs w:val="20"/>
              </w:rPr>
              <w:t>1</w:t>
            </w:r>
            <w:r w:rsidRPr="005A7141">
              <w:rPr>
                <w:rFonts w:ascii="Trebuchet MS" w:hAnsi="Trebuchet MS"/>
                <w:sz w:val="20"/>
                <w:szCs w:val="20"/>
              </w:rPr>
              <w:t xml:space="preserve"> –</w:t>
            </w:r>
            <w:r w:rsidR="003377D2" w:rsidRPr="005A7141">
              <w:rPr>
                <w:rFonts w:ascii="Trebuchet MS" w:hAnsi="Trebuchet MS"/>
              </w:rPr>
              <w:t xml:space="preserve"> </w:t>
            </w:r>
            <w:r w:rsidR="003377D2" w:rsidRPr="005A7141">
              <w:rPr>
                <w:rFonts w:ascii="Trebuchet MS" w:hAnsi="Trebuchet MS"/>
                <w:sz w:val="20"/>
                <w:szCs w:val="20"/>
              </w:rPr>
              <w:t>Cheltuieli salariale cu echipa de management proiect</w:t>
            </w:r>
            <w:r w:rsidRPr="005A7141">
              <w:rPr>
                <w:rFonts w:ascii="Trebuchet MS" w:hAnsi="Trebuchet MS"/>
                <w:sz w:val="20"/>
                <w:szCs w:val="20"/>
              </w:rPr>
              <w:t xml:space="preserve"> </w:t>
            </w:r>
          </w:p>
        </w:tc>
      </w:tr>
      <w:tr w:rsidR="00C1625A" w:rsidRPr="005A7141" w:rsidTr="00594BE6">
        <w:trPr>
          <w:trHeight w:val="24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12 - cheltuieli pentru obținerea și amenajarea</w:t>
            </w:r>
          </w:p>
          <w:p w:rsidR="00C1625A" w:rsidRPr="005A7141" w:rsidRDefault="00C1625A">
            <w:pPr>
              <w:spacing w:before="120" w:after="120"/>
              <w:jc w:val="both"/>
              <w:rPr>
                <w:rFonts w:ascii="Trebuchet MS" w:hAnsi="Trebuchet MS"/>
                <w:sz w:val="20"/>
                <w:szCs w:val="20"/>
                <w:lang w:eastAsia="en-US"/>
              </w:rPr>
            </w:pPr>
            <w:r w:rsidRPr="005A7141">
              <w:rPr>
                <w:rFonts w:ascii="Trebuchet MS" w:hAnsi="Trebuchet MS"/>
                <w:sz w:val="20"/>
                <w:szCs w:val="20"/>
              </w:rPr>
              <w:t>terenului</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34 – cheltuieli pentru achiziţia terenului cu sau fără construcţii</w:t>
            </w:r>
          </w:p>
        </w:tc>
      </w:tr>
      <w:tr w:rsidR="00C1625A" w:rsidRPr="005A7141" w:rsidTr="00594BE6">
        <w:trPr>
          <w:trHeight w:val="240"/>
        </w:trPr>
        <w:tc>
          <w:tcPr>
            <w:tcW w:w="0" w:type="auto"/>
            <w:vMerge/>
            <w:tcBorders>
              <w:top w:val="nil"/>
              <w:left w:val="single" w:sz="8" w:space="0" w:color="auto"/>
              <w:bottom w:val="single" w:sz="8" w:space="0" w:color="auto"/>
              <w:right w:val="single" w:sz="8" w:space="0" w:color="auto"/>
            </w:tcBorders>
            <w:vAlign w:val="center"/>
            <w:hideMark/>
          </w:tcPr>
          <w:p w:rsidR="00C1625A" w:rsidRPr="005A7141" w:rsidRDefault="00C1625A">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38 - cheltuieli pentru amenajarea terenului</w:t>
            </w:r>
          </w:p>
        </w:tc>
      </w:tr>
      <w:tr w:rsidR="00C1625A" w:rsidRPr="005A7141" w:rsidTr="00594BE6">
        <w:tc>
          <w:tcPr>
            <w:tcW w:w="0" w:type="auto"/>
            <w:vMerge/>
            <w:tcBorders>
              <w:top w:val="nil"/>
              <w:left w:val="single" w:sz="8" w:space="0" w:color="auto"/>
              <w:bottom w:val="single" w:sz="8" w:space="0" w:color="auto"/>
              <w:right w:val="single" w:sz="8" w:space="0" w:color="auto"/>
            </w:tcBorders>
            <w:vAlign w:val="center"/>
            <w:hideMark/>
          </w:tcPr>
          <w:p w:rsidR="00C1625A" w:rsidRPr="005A7141" w:rsidRDefault="00C1625A">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lang w:eastAsia="en-US"/>
              </w:rPr>
            </w:pPr>
            <w:r w:rsidRPr="005A7141">
              <w:rPr>
                <w:rFonts w:ascii="Trebuchet MS" w:hAnsi="Trebuchet MS"/>
                <w:sz w:val="20"/>
                <w:szCs w:val="20"/>
              </w:rPr>
              <w:t>39 - cheltuieli cu amenajări pentru protecția mediului şi aducerea la starea iniţială</w:t>
            </w:r>
          </w:p>
        </w:tc>
      </w:tr>
      <w:tr w:rsidR="00C1625A" w:rsidRPr="005A714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lang w:eastAsia="en-US"/>
              </w:rPr>
            </w:pPr>
            <w:r w:rsidRPr="005A7141">
              <w:rPr>
                <w:rFonts w:ascii="Trebuchet MS" w:hAnsi="Trebuchet MS"/>
                <w:sz w:val="20"/>
                <w:szCs w:val="20"/>
              </w:rPr>
              <w:t>13 - cheltuieli pentru asigurarea utilităţilor necesare obiectivului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40 - cheltuieli pentru asigurarea utilităţilor necesare obiectivului</w:t>
            </w:r>
          </w:p>
        </w:tc>
      </w:tr>
      <w:tr w:rsidR="00C1625A" w:rsidRPr="005A7141" w:rsidTr="00594BE6">
        <w:trPr>
          <w:trHeight w:val="386"/>
        </w:trPr>
        <w:tc>
          <w:tcPr>
            <w:tcW w:w="0" w:type="auto"/>
            <w:vMerge w:val="restart"/>
            <w:tcBorders>
              <w:top w:val="nil"/>
              <w:left w:val="single" w:sz="8" w:space="0" w:color="auto"/>
              <w:bottom w:val="nil"/>
              <w:right w:val="single" w:sz="8" w:space="0" w:color="auto"/>
            </w:tcBorders>
            <w:vAlign w:val="center"/>
            <w:hideMark/>
          </w:tcPr>
          <w:p w:rsidR="00C1625A" w:rsidRPr="005A7141" w:rsidRDefault="00C1625A">
            <w:pPr>
              <w:autoSpaceDE w:val="0"/>
              <w:autoSpaceDN w:val="0"/>
              <w:spacing w:after="0"/>
              <w:jc w:val="both"/>
              <w:rPr>
                <w:rFonts w:ascii="Trebuchet MS" w:eastAsia="Calibri" w:hAnsi="Trebuchet MS"/>
                <w:sz w:val="20"/>
                <w:szCs w:val="20"/>
                <w:lang w:eastAsia="en-US"/>
              </w:rPr>
            </w:pPr>
            <w:r w:rsidRPr="005A7141">
              <w:rPr>
                <w:rFonts w:ascii="Trebuchet MS" w:hAnsi="Trebuchet MS"/>
                <w:sz w:val="20"/>
                <w:szCs w:val="20"/>
              </w:rPr>
              <w:t>14 - cheltuieli pentru proiectare și asistență tehnică</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rsidP="00021CD3">
            <w:pPr>
              <w:autoSpaceDE w:val="0"/>
              <w:autoSpaceDN w:val="0"/>
              <w:spacing w:after="0"/>
              <w:jc w:val="both"/>
              <w:rPr>
                <w:rFonts w:ascii="Trebuchet MS" w:hAnsi="Trebuchet MS"/>
                <w:sz w:val="20"/>
                <w:szCs w:val="20"/>
              </w:rPr>
            </w:pPr>
            <w:r w:rsidRPr="005A7141">
              <w:rPr>
                <w:rFonts w:ascii="Trebuchet MS" w:hAnsi="Trebuchet MS"/>
                <w:sz w:val="20"/>
                <w:szCs w:val="20"/>
              </w:rPr>
              <w:t>42 - studii cf HG 907/studii de teren cf HG 28</w:t>
            </w:r>
          </w:p>
        </w:tc>
      </w:tr>
      <w:tr w:rsidR="00C1625A" w:rsidRPr="005A7141" w:rsidTr="00594BE6">
        <w:tc>
          <w:tcPr>
            <w:tcW w:w="0" w:type="auto"/>
            <w:vMerge/>
            <w:tcBorders>
              <w:top w:val="nil"/>
              <w:left w:val="single" w:sz="8" w:space="0" w:color="auto"/>
              <w:bottom w:val="nil"/>
              <w:right w:val="single" w:sz="8" w:space="0" w:color="auto"/>
            </w:tcBorders>
            <w:vAlign w:val="center"/>
            <w:hideMark/>
          </w:tcPr>
          <w:p w:rsidR="00C1625A" w:rsidRPr="005A7141" w:rsidRDefault="00C1625A">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rsidP="00021CD3">
            <w:pPr>
              <w:autoSpaceDE w:val="0"/>
              <w:autoSpaceDN w:val="0"/>
              <w:spacing w:after="0"/>
              <w:jc w:val="both"/>
              <w:rPr>
                <w:rFonts w:ascii="Trebuchet MS" w:hAnsi="Trebuchet MS"/>
                <w:sz w:val="20"/>
                <w:szCs w:val="20"/>
              </w:rPr>
            </w:pPr>
            <w:r w:rsidRPr="005A7141">
              <w:rPr>
                <w:rFonts w:ascii="Trebuchet MS" w:hAnsi="Trebuchet MS"/>
                <w:sz w:val="20"/>
                <w:szCs w:val="20"/>
              </w:rPr>
              <w:t>43 - cheltuieli pentru (documentaţii suport) şi obținere avize, acorduri, autorizații</w:t>
            </w:r>
          </w:p>
        </w:tc>
      </w:tr>
      <w:tr w:rsidR="00C1625A" w:rsidRPr="005A7141" w:rsidTr="00594BE6">
        <w:tc>
          <w:tcPr>
            <w:tcW w:w="0" w:type="auto"/>
            <w:vMerge/>
            <w:tcBorders>
              <w:top w:val="nil"/>
              <w:left w:val="single" w:sz="8" w:space="0" w:color="auto"/>
              <w:bottom w:val="nil"/>
              <w:right w:val="single" w:sz="8" w:space="0" w:color="auto"/>
            </w:tcBorders>
            <w:vAlign w:val="center"/>
            <w:hideMark/>
          </w:tcPr>
          <w:p w:rsidR="00C1625A" w:rsidRPr="005A7141" w:rsidRDefault="00C1625A">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44 - proiectare și inginerie</w:t>
            </w:r>
          </w:p>
        </w:tc>
      </w:tr>
      <w:tr w:rsidR="00C1625A" w:rsidRPr="005A7141" w:rsidTr="00594BE6">
        <w:tc>
          <w:tcPr>
            <w:tcW w:w="0" w:type="auto"/>
            <w:vMerge/>
            <w:tcBorders>
              <w:top w:val="nil"/>
              <w:left w:val="single" w:sz="8" w:space="0" w:color="auto"/>
              <w:bottom w:val="nil"/>
              <w:right w:val="single" w:sz="8" w:space="0" w:color="auto"/>
            </w:tcBorders>
            <w:vAlign w:val="center"/>
            <w:hideMark/>
          </w:tcPr>
          <w:p w:rsidR="00C1625A" w:rsidRPr="005A7141" w:rsidRDefault="00C1625A">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45 - cheltuieli pentru consultanță</w:t>
            </w:r>
          </w:p>
        </w:tc>
      </w:tr>
      <w:tr w:rsidR="00C1625A" w:rsidRPr="005A7141" w:rsidTr="00E36E9B">
        <w:trPr>
          <w:trHeight w:val="225"/>
        </w:trPr>
        <w:tc>
          <w:tcPr>
            <w:tcW w:w="0" w:type="auto"/>
            <w:vMerge/>
            <w:tcBorders>
              <w:top w:val="nil"/>
              <w:left w:val="single" w:sz="8" w:space="0" w:color="auto"/>
              <w:bottom w:val="single" w:sz="4" w:space="0" w:color="auto"/>
              <w:right w:val="single" w:sz="8" w:space="0" w:color="auto"/>
            </w:tcBorders>
            <w:vAlign w:val="center"/>
            <w:hideMark/>
          </w:tcPr>
          <w:p w:rsidR="00C1625A" w:rsidRPr="005A7141" w:rsidRDefault="00C1625A">
            <w:pPr>
              <w:spacing w:after="0"/>
              <w:rPr>
                <w:rFonts w:ascii="Trebuchet MS" w:eastAsia="Calibri"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color w:val="FF0000"/>
                <w:sz w:val="20"/>
                <w:szCs w:val="20"/>
              </w:rPr>
            </w:pPr>
            <w:r w:rsidRPr="005A7141">
              <w:rPr>
                <w:rFonts w:ascii="Trebuchet MS" w:hAnsi="Trebuchet MS"/>
                <w:sz w:val="20"/>
                <w:szCs w:val="20"/>
              </w:rPr>
              <w:t>46 - cheltuieli pentru asistență tehnică</w:t>
            </w:r>
          </w:p>
        </w:tc>
      </w:tr>
      <w:tr w:rsidR="00C1625A" w:rsidRPr="005A7141" w:rsidTr="00E36E9B">
        <w:tc>
          <w:tcPr>
            <w:tcW w:w="530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1625A" w:rsidRPr="005A7141" w:rsidRDefault="00C1625A">
            <w:pPr>
              <w:spacing w:before="120" w:after="120"/>
              <w:jc w:val="both"/>
              <w:rPr>
                <w:rFonts w:ascii="Trebuchet MS" w:hAnsi="Trebuchet MS"/>
                <w:sz w:val="20"/>
                <w:szCs w:val="20"/>
                <w:lang w:eastAsia="en-US"/>
              </w:rPr>
            </w:pPr>
            <w:r w:rsidRPr="005A7141">
              <w:rPr>
                <w:rFonts w:ascii="Trebuchet MS" w:hAnsi="Trebuchet MS"/>
                <w:sz w:val="20"/>
                <w:szCs w:val="20"/>
              </w:rPr>
              <w:t>15 - cheltuieli pentru investiția de bază</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53 - cheltuieli pentru construcții și instalații</w:t>
            </w:r>
          </w:p>
        </w:tc>
      </w:tr>
      <w:tr w:rsidR="00C1625A" w:rsidRPr="005A7141" w:rsidTr="00E36E9B">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C1625A" w:rsidRPr="005A7141" w:rsidRDefault="00C1625A">
            <w:pPr>
              <w:spacing w:after="0"/>
              <w:rPr>
                <w:rFonts w:ascii="Trebuchet MS"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C1625A" w:rsidRPr="005A7141" w:rsidRDefault="00C1625A" w:rsidP="009F1154">
            <w:pPr>
              <w:autoSpaceDE w:val="0"/>
              <w:autoSpaceDN w:val="0"/>
              <w:spacing w:after="0"/>
              <w:jc w:val="both"/>
              <w:rPr>
                <w:rFonts w:ascii="Trebuchet MS" w:hAnsi="Trebuchet MS"/>
                <w:sz w:val="20"/>
                <w:szCs w:val="20"/>
              </w:rPr>
            </w:pPr>
            <w:r w:rsidRPr="005A7141">
              <w:rPr>
                <w:rFonts w:ascii="Trebuchet MS" w:hAnsi="Trebuchet MS"/>
                <w:sz w:val="20"/>
                <w:szCs w:val="20"/>
              </w:rPr>
              <w:t xml:space="preserve">181 - cheltuieli pentru infrastructura rutieră, poduri, pasaje utilizate prioritar de transportul public urban de călători </w:t>
            </w:r>
          </w:p>
        </w:tc>
      </w:tr>
      <w:tr w:rsidR="00C1625A" w:rsidRPr="005A7141" w:rsidTr="00E36E9B">
        <w:trPr>
          <w:trHeight w:val="202"/>
        </w:trPr>
        <w:tc>
          <w:tcPr>
            <w:tcW w:w="0" w:type="auto"/>
            <w:vMerge/>
            <w:tcBorders>
              <w:top w:val="single" w:sz="4" w:space="0" w:color="auto"/>
              <w:left w:val="single" w:sz="8" w:space="0" w:color="auto"/>
              <w:bottom w:val="single" w:sz="8" w:space="0" w:color="auto"/>
              <w:right w:val="single" w:sz="8" w:space="0" w:color="auto"/>
            </w:tcBorders>
            <w:vAlign w:val="center"/>
            <w:hideMark/>
          </w:tcPr>
          <w:p w:rsidR="00C1625A" w:rsidRPr="005A7141" w:rsidRDefault="00C1625A">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54 - cheltuieli cu dotările (utilaje, echipamente cu și fără montaj, dotări)</w:t>
            </w:r>
          </w:p>
        </w:tc>
      </w:tr>
      <w:tr w:rsidR="00C1625A" w:rsidRPr="005A7141" w:rsidTr="00E36E9B">
        <w:tc>
          <w:tcPr>
            <w:tcW w:w="0" w:type="auto"/>
            <w:vMerge/>
            <w:tcBorders>
              <w:top w:val="single" w:sz="4" w:space="0" w:color="auto"/>
              <w:left w:val="single" w:sz="8" w:space="0" w:color="auto"/>
              <w:bottom w:val="single" w:sz="8" w:space="0" w:color="auto"/>
              <w:right w:val="single" w:sz="8" w:space="0" w:color="auto"/>
            </w:tcBorders>
            <w:vAlign w:val="center"/>
            <w:hideMark/>
          </w:tcPr>
          <w:p w:rsidR="00C1625A" w:rsidRPr="005A7141" w:rsidRDefault="00C1625A">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55 - cheltuieli cu active necorporale</w:t>
            </w:r>
          </w:p>
        </w:tc>
      </w:tr>
      <w:tr w:rsidR="00C1625A" w:rsidRPr="005A7141" w:rsidTr="00594BE6">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625A" w:rsidRPr="005A7141" w:rsidRDefault="00C1625A">
            <w:pPr>
              <w:spacing w:before="120" w:after="120"/>
              <w:jc w:val="both"/>
              <w:rPr>
                <w:rFonts w:ascii="Trebuchet MS" w:hAnsi="Trebuchet MS"/>
                <w:sz w:val="20"/>
                <w:szCs w:val="20"/>
                <w:lang w:eastAsia="en-US"/>
              </w:rPr>
            </w:pPr>
            <w:r w:rsidRPr="005A7141">
              <w:rPr>
                <w:rFonts w:ascii="Trebuchet MS" w:hAnsi="Trebuchet MS"/>
                <w:sz w:val="20"/>
                <w:szCs w:val="20"/>
              </w:rPr>
              <w:t>16 - cheltuieli cu organizarea de șantier</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57 - cheltuieli pentru lucrări de construcții și instalații aferente organizării de șantier</w:t>
            </w:r>
          </w:p>
        </w:tc>
      </w:tr>
      <w:tr w:rsidR="00C1625A" w:rsidRPr="005A7141" w:rsidTr="00594BE6">
        <w:tc>
          <w:tcPr>
            <w:tcW w:w="0" w:type="auto"/>
            <w:vMerge/>
            <w:tcBorders>
              <w:top w:val="nil"/>
              <w:left w:val="single" w:sz="8" w:space="0" w:color="auto"/>
              <w:bottom w:val="single" w:sz="8" w:space="0" w:color="auto"/>
              <w:right w:val="single" w:sz="8" w:space="0" w:color="auto"/>
            </w:tcBorders>
            <w:vAlign w:val="center"/>
            <w:hideMark/>
          </w:tcPr>
          <w:p w:rsidR="00C1625A" w:rsidRPr="005A7141" w:rsidRDefault="00C1625A">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58 - cheltuieli conexe organizării de șantier</w:t>
            </w:r>
          </w:p>
        </w:tc>
      </w:tr>
      <w:tr w:rsidR="00C1625A" w:rsidRPr="005A714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625A" w:rsidRPr="005A7141" w:rsidRDefault="00C1625A" w:rsidP="00F4198A">
            <w:pPr>
              <w:autoSpaceDE w:val="0"/>
              <w:autoSpaceDN w:val="0"/>
              <w:spacing w:after="0"/>
              <w:jc w:val="both"/>
              <w:rPr>
                <w:rFonts w:ascii="Trebuchet MS" w:hAnsi="Trebuchet MS"/>
                <w:sz w:val="20"/>
                <w:szCs w:val="20"/>
                <w:lang w:eastAsia="en-US"/>
              </w:rPr>
            </w:pPr>
            <w:r w:rsidRPr="005A7141">
              <w:rPr>
                <w:rFonts w:ascii="Trebuchet MS" w:hAnsi="Trebuchet MS"/>
                <w:sz w:val="20"/>
                <w:szCs w:val="20"/>
              </w:rPr>
              <w:t>17 - cheltuieli pentru comisioane, cote, taxe</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C1625A" w:rsidRPr="005A7141" w:rsidRDefault="00C1625A" w:rsidP="00F4198A">
            <w:pPr>
              <w:autoSpaceDE w:val="0"/>
              <w:autoSpaceDN w:val="0"/>
              <w:spacing w:after="0"/>
              <w:jc w:val="both"/>
              <w:rPr>
                <w:rFonts w:ascii="Trebuchet MS" w:hAnsi="Trebuchet MS"/>
                <w:sz w:val="20"/>
                <w:szCs w:val="20"/>
              </w:rPr>
            </w:pPr>
            <w:r w:rsidRPr="005A7141">
              <w:rPr>
                <w:rFonts w:ascii="Trebuchet MS" w:hAnsi="Trebuchet MS"/>
                <w:sz w:val="20"/>
                <w:szCs w:val="20"/>
              </w:rPr>
              <w:t>59 - cheltuieli pentru comisioane, cote, taxe</w:t>
            </w:r>
          </w:p>
        </w:tc>
      </w:tr>
      <w:tr w:rsidR="00C1625A" w:rsidRPr="005A7141" w:rsidTr="00594BE6">
        <w:trPr>
          <w:trHeight w:val="562"/>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C1625A" w:rsidRPr="005A7141" w:rsidRDefault="00C1625A" w:rsidP="00594BE6">
            <w:pPr>
              <w:spacing w:before="120" w:after="120"/>
              <w:jc w:val="both"/>
              <w:rPr>
                <w:rFonts w:ascii="Trebuchet MS" w:hAnsi="Trebuchet MS"/>
                <w:sz w:val="20"/>
                <w:szCs w:val="20"/>
                <w:lang w:eastAsia="en-US"/>
              </w:rPr>
            </w:pPr>
            <w:r w:rsidRPr="005A7141">
              <w:rPr>
                <w:rFonts w:ascii="Trebuchet MS" w:hAnsi="Trebuchet MS"/>
                <w:sz w:val="20"/>
                <w:szCs w:val="20"/>
              </w:rPr>
              <w:t>18 - cheltuieli diverse și neprevăzute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C1625A" w:rsidRPr="005A7141" w:rsidRDefault="00C1625A">
            <w:pPr>
              <w:autoSpaceDE w:val="0"/>
              <w:autoSpaceDN w:val="0"/>
              <w:spacing w:after="0"/>
              <w:jc w:val="both"/>
              <w:rPr>
                <w:rFonts w:ascii="Trebuchet MS" w:hAnsi="Trebuchet MS"/>
                <w:sz w:val="20"/>
                <w:szCs w:val="20"/>
              </w:rPr>
            </w:pPr>
            <w:r w:rsidRPr="005A7141">
              <w:rPr>
                <w:rFonts w:ascii="Trebuchet MS" w:hAnsi="Trebuchet MS"/>
                <w:sz w:val="20"/>
                <w:szCs w:val="20"/>
              </w:rPr>
              <w:t>60 - cheltuieli diverse și neprevăzute</w:t>
            </w:r>
          </w:p>
        </w:tc>
      </w:tr>
      <w:tr w:rsidR="00C1625A" w:rsidRPr="005A7141" w:rsidTr="00594BE6">
        <w:trPr>
          <w:trHeight w:val="318"/>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C1625A" w:rsidRPr="005A7141" w:rsidRDefault="00C1625A" w:rsidP="007F56B6">
            <w:pPr>
              <w:autoSpaceDE w:val="0"/>
              <w:autoSpaceDN w:val="0"/>
              <w:spacing w:after="0"/>
              <w:jc w:val="both"/>
              <w:rPr>
                <w:rFonts w:ascii="Trebuchet MS" w:eastAsia="Calibri" w:hAnsi="Trebuchet MS"/>
                <w:sz w:val="20"/>
                <w:szCs w:val="20"/>
                <w:lang w:eastAsia="en-US"/>
              </w:rPr>
            </w:pPr>
            <w:r w:rsidRPr="005A7141">
              <w:rPr>
                <w:rFonts w:ascii="Trebuchet MS" w:eastAsia="Calibri" w:hAnsi="Trebuchet MS"/>
                <w:sz w:val="20"/>
                <w:szCs w:val="20"/>
              </w:rPr>
              <w:t>29 - cheltuieli cu servicii</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1625A" w:rsidRPr="005A7141" w:rsidRDefault="00C1625A" w:rsidP="007F56B6">
            <w:pPr>
              <w:autoSpaceDE w:val="0"/>
              <w:autoSpaceDN w:val="0"/>
              <w:spacing w:after="0"/>
              <w:jc w:val="both"/>
              <w:rPr>
                <w:rFonts w:ascii="Trebuchet MS" w:hAnsi="Trebuchet MS"/>
                <w:sz w:val="20"/>
                <w:szCs w:val="20"/>
              </w:rPr>
            </w:pPr>
            <w:r w:rsidRPr="005A7141">
              <w:rPr>
                <w:rFonts w:ascii="Trebuchet MS" w:hAnsi="Trebuchet MS"/>
                <w:sz w:val="20"/>
                <w:szCs w:val="20"/>
              </w:rPr>
              <w:t>100 - cheltuieli pentru consultanță și expertiză, inclusiv pentru elaborare P.M.U.D.</w:t>
            </w:r>
          </w:p>
          <w:p w:rsidR="00C1625A" w:rsidRPr="005A7141" w:rsidRDefault="00C1625A" w:rsidP="007F56B6">
            <w:pPr>
              <w:autoSpaceDE w:val="0"/>
              <w:autoSpaceDN w:val="0"/>
              <w:spacing w:after="0"/>
              <w:jc w:val="both"/>
              <w:rPr>
                <w:rFonts w:ascii="Trebuchet MS" w:hAnsi="Trebuchet MS"/>
                <w:sz w:val="20"/>
                <w:szCs w:val="20"/>
              </w:rPr>
            </w:pPr>
          </w:p>
        </w:tc>
      </w:tr>
    </w:tbl>
    <w:p w:rsidR="00B11292" w:rsidRPr="005A7141" w:rsidRDefault="00D76F1D"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Observaţie: Cheltuielile</w:t>
      </w:r>
      <w:r w:rsidR="00D8032E" w:rsidRPr="005A7141">
        <w:rPr>
          <w:rFonts w:ascii="Trebuchet MS" w:eastAsia="Times New Roman" w:hAnsi="Trebuchet MS" w:cs="Arial"/>
          <w:bCs/>
          <w:sz w:val="20"/>
          <w:szCs w:val="20"/>
          <w:lang w:eastAsia="en-US"/>
        </w:rPr>
        <w:t xml:space="preserve"> eligibile sunt corespunzătoare</w:t>
      </w:r>
      <w:r w:rsidRPr="005A7141">
        <w:rPr>
          <w:rFonts w:ascii="Trebuchet MS" w:eastAsia="Times New Roman" w:hAnsi="Trebuchet MS" w:cs="Arial"/>
          <w:bCs/>
          <w:sz w:val="20"/>
          <w:szCs w:val="20"/>
          <w:lang w:eastAsia="en-US"/>
        </w:rPr>
        <w:t xml:space="preserve"> unor activităţi eligibile</w:t>
      </w:r>
      <w:r w:rsidR="00D8032E" w:rsidRPr="005A7141">
        <w:rPr>
          <w:rFonts w:ascii="Trebuchet MS" w:eastAsia="Times New Roman" w:hAnsi="Trebuchet MS" w:cs="Arial"/>
          <w:bCs/>
          <w:sz w:val="20"/>
          <w:szCs w:val="20"/>
          <w:lang w:eastAsia="en-US"/>
        </w:rPr>
        <w:t xml:space="preserve"> din Obiectivul Specific</w:t>
      </w:r>
      <w:r w:rsidR="00DE1BA0" w:rsidRPr="005A7141">
        <w:rPr>
          <w:rFonts w:ascii="Trebuchet MS" w:eastAsia="Times New Roman" w:hAnsi="Trebuchet MS" w:cs="Arial"/>
          <w:bCs/>
          <w:sz w:val="20"/>
          <w:szCs w:val="20"/>
          <w:lang w:eastAsia="en-US"/>
        </w:rPr>
        <w:t xml:space="preserve"> 4.1</w:t>
      </w:r>
      <w:r w:rsidR="00D8032E" w:rsidRPr="005A7141">
        <w:rPr>
          <w:rFonts w:ascii="Trebuchet MS" w:eastAsia="Times New Roman" w:hAnsi="Trebuchet MS" w:cs="Arial"/>
          <w:bCs/>
          <w:sz w:val="20"/>
          <w:szCs w:val="20"/>
          <w:lang w:eastAsia="en-US"/>
        </w:rPr>
        <w:t xml:space="preserve"> (</w:t>
      </w:r>
      <w:r w:rsidRPr="005A7141">
        <w:rPr>
          <w:rFonts w:ascii="Trebuchet MS" w:eastAsia="Times New Roman" w:hAnsi="Trebuchet MS" w:cs="Arial"/>
          <w:bCs/>
          <w:sz w:val="20"/>
          <w:szCs w:val="20"/>
          <w:lang w:eastAsia="en-US"/>
        </w:rPr>
        <w:t>a</w:t>
      </w:r>
      <w:r w:rsidR="00D8032E" w:rsidRPr="005A7141">
        <w:rPr>
          <w:rFonts w:ascii="Trebuchet MS" w:eastAsia="Times New Roman" w:hAnsi="Trebuchet MS" w:cs="Arial"/>
          <w:bCs/>
          <w:sz w:val="20"/>
          <w:szCs w:val="20"/>
          <w:lang w:eastAsia="en-US"/>
        </w:rPr>
        <w:t xml:space="preserve"> </w:t>
      </w:r>
      <w:r w:rsidRPr="005A7141">
        <w:rPr>
          <w:rFonts w:ascii="Trebuchet MS" w:eastAsia="Times New Roman" w:hAnsi="Trebuchet MS" w:cs="Arial"/>
          <w:bCs/>
          <w:sz w:val="20"/>
          <w:szCs w:val="20"/>
          <w:lang w:eastAsia="en-US"/>
        </w:rPr>
        <w:t>se vedea şi secţiunea 4.4.3 din ghid</w:t>
      </w:r>
      <w:r w:rsidR="00D8032E" w:rsidRPr="005A7141">
        <w:rPr>
          <w:rFonts w:ascii="Trebuchet MS" w:eastAsia="Times New Roman" w:hAnsi="Trebuchet MS" w:cs="Arial"/>
          <w:bCs/>
          <w:sz w:val="20"/>
          <w:szCs w:val="20"/>
          <w:lang w:eastAsia="en-US"/>
        </w:rPr>
        <w:t>ul specific</w:t>
      </w:r>
      <w:r w:rsidRPr="005A7141">
        <w:rPr>
          <w:rFonts w:ascii="Trebuchet MS" w:eastAsia="Times New Roman" w:hAnsi="Trebuchet MS" w:cs="Arial"/>
          <w:bCs/>
          <w:sz w:val="20"/>
          <w:szCs w:val="20"/>
          <w:lang w:eastAsia="en-US"/>
        </w:rPr>
        <w:t>).</w:t>
      </w:r>
    </w:p>
    <w:p w:rsidR="00F81219" w:rsidRPr="005A7141"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5A7141">
        <w:rPr>
          <w:rFonts w:ascii="Trebuchet MS" w:eastAsia="Times New Roman" w:hAnsi="Trebuchet MS" w:cs="Arial"/>
          <w:b/>
          <w:bCs/>
          <w:sz w:val="20"/>
          <w:szCs w:val="20"/>
          <w:u w:val="single"/>
          <w:lang w:eastAsia="en-US"/>
        </w:rPr>
        <w:t>Categoria 3 -  Cheltuieli cu achiziţia imobilelor deja construite</w:t>
      </w:r>
    </w:p>
    <w:p w:rsidR="00F81219" w:rsidRPr="005A7141"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5A7141"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5A7141">
        <w:rPr>
          <w:rFonts w:ascii="Trebuchet MS" w:eastAsia="Times New Roman" w:hAnsi="Trebuchet MS" w:cs="Arial"/>
          <w:b/>
          <w:bCs/>
          <w:sz w:val="20"/>
          <w:szCs w:val="20"/>
          <w:lang w:eastAsia="en-US"/>
        </w:rPr>
        <w:t>Sub-categoria 6 - Cheltuieli cu achiziţia imobilelor deja construite</w:t>
      </w:r>
    </w:p>
    <w:p w:rsidR="00F81219" w:rsidRPr="005A714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5A7141">
        <w:rPr>
          <w:rFonts w:ascii="Arial" w:eastAsia="Times New Roman" w:hAnsi="Arial" w:cs="Arial"/>
          <w:bCs/>
          <w:sz w:val="20"/>
          <w:szCs w:val="20"/>
          <w:lang w:eastAsia="en-US"/>
        </w:rPr>
        <w:t>Ȋ</w:t>
      </w:r>
      <w:r w:rsidRPr="005A7141">
        <w:rPr>
          <w:rFonts w:ascii="Trebuchet MS" w:eastAsia="Times New Roman" w:hAnsi="Trebuchet MS" w:cs="Arial"/>
          <w:bCs/>
          <w:sz w:val="20"/>
          <w:szCs w:val="20"/>
          <w:lang w:eastAsia="en-US"/>
        </w:rPr>
        <w:t>n aceast</w:t>
      </w:r>
      <w:r w:rsidRPr="005A7141">
        <w:rPr>
          <w:rFonts w:ascii="Trebuchet MS" w:eastAsia="Times New Roman" w:hAnsi="Trebuchet MS" w:cs="Trebuchet MS"/>
          <w:bCs/>
          <w:sz w:val="20"/>
          <w:szCs w:val="20"/>
          <w:lang w:eastAsia="en-US"/>
        </w:rPr>
        <w:t>ă</w:t>
      </w:r>
      <w:r w:rsidRPr="005A7141">
        <w:rPr>
          <w:rFonts w:ascii="Trebuchet MS" w:eastAsia="Times New Roman" w:hAnsi="Trebuchet MS" w:cs="Arial"/>
          <w:bCs/>
          <w:sz w:val="20"/>
          <w:szCs w:val="20"/>
          <w:lang w:eastAsia="en-US"/>
        </w:rPr>
        <w:t xml:space="preserve"> sub-categorie sunt incluse cheltuielile efectuate pentru</w:t>
      </w:r>
      <w:r w:rsidRPr="005A7141">
        <w:rPr>
          <w:rFonts w:ascii="Trebuchet MS" w:hAnsi="Trebuchet MS"/>
          <w:sz w:val="20"/>
          <w:szCs w:val="20"/>
        </w:rPr>
        <w:t xml:space="preserve"> </w:t>
      </w:r>
      <w:r w:rsidRPr="005A7141">
        <w:rPr>
          <w:rFonts w:ascii="Trebuchet MS" w:eastAsia="Times New Roman" w:hAnsi="Trebuchet MS" w:cs="Arial"/>
          <w:bCs/>
          <w:sz w:val="20"/>
          <w:szCs w:val="20"/>
          <w:lang w:eastAsia="en-US"/>
        </w:rPr>
        <w:t>achiziţia imobilelor deja construite,</w:t>
      </w:r>
      <w:r w:rsidRPr="005A7141">
        <w:rPr>
          <w:rFonts w:ascii="Trebuchet MS" w:hAnsi="Trebuchet MS"/>
          <w:sz w:val="20"/>
          <w:szCs w:val="20"/>
        </w:rPr>
        <w:t xml:space="preserve"> </w:t>
      </w:r>
      <w:r w:rsidRPr="005A7141">
        <w:rPr>
          <w:rFonts w:ascii="Trebuchet MS" w:eastAsia="Times New Roman" w:hAnsi="Trebuchet MS" w:cs="Arial"/>
          <w:bCs/>
          <w:sz w:val="20"/>
          <w:szCs w:val="20"/>
          <w:lang w:eastAsia="en-US"/>
        </w:rPr>
        <w:t xml:space="preserve">inclusiv terenul pe care se află construcţia, în conformitate cu prevederile din Hotărârea Guvernului nr. 399/2015. </w:t>
      </w:r>
    </w:p>
    <w:p w:rsidR="00F81219" w:rsidRPr="005A714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 xml:space="preserve">Valoarea imobilelor achiziţionate, se va stabili pe baza evaluării efectuate de un expert ANEVAR (conform legislaţiei în vigoare: </w:t>
      </w:r>
      <w:r w:rsidRPr="005A7141">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5A7141">
        <w:rPr>
          <w:rFonts w:ascii="Trebuchet MS" w:eastAsia="Times New Roman" w:hAnsi="Trebuchet MS" w:cs="Arial"/>
          <w:bCs/>
          <w:sz w:val="20"/>
          <w:szCs w:val="20"/>
          <w:lang w:eastAsia="en-US"/>
        </w:rPr>
        <w:t xml:space="preserve"> şi </w:t>
      </w:r>
      <w:r w:rsidRPr="005A7141">
        <w:rPr>
          <w:rFonts w:ascii="Trebuchet MS" w:eastAsia="Times New Roman" w:hAnsi="Trebuchet MS" w:cs="Arial"/>
          <w:bCs/>
          <w:i/>
          <w:sz w:val="20"/>
          <w:szCs w:val="20"/>
          <w:lang w:eastAsia="en-US"/>
        </w:rPr>
        <w:t>Ordonanţa nr. 24/2011 privind unele măsuri în domeniul evaluării bunurilor</w:t>
      </w:r>
      <w:r w:rsidRPr="005A7141">
        <w:rPr>
          <w:rFonts w:ascii="Trebuchet MS" w:eastAsia="Times New Roman" w:hAnsi="Trebuchet MS" w:cs="Arial"/>
          <w:bCs/>
          <w:sz w:val="20"/>
          <w:szCs w:val="20"/>
          <w:lang w:eastAsia="en-US"/>
        </w:rPr>
        <w:t>).</w:t>
      </w:r>
      <w:r w:rsidR="003F6F6D" w:rsidRPr="005A7141">
        <w:rPr>
          <w:rFonts w:ascii="Trebuchet MS" w:hAnsi="Trebuchet MS"/>
        </w:rPr>
        <w:t xml:space="preserve"> </w:t>
      </w:r>
      <w:r w:rsidR="003F6F6D" w:rsidRPr="005A7141">
        <w:rPr>
          <w:rFonts w:ascii="Trebuchet MS" w:eastAsia="Times New Roman" w:hAnsi="Trebuchet MS" w:cs="Arial"/>
          <w:bCs/>
          <w:sz w:val="20"/>
          <w:szCs w:val="20"/>
          <w:lang w:eastAsia="en-US"/>
        </w:rPr>
        <w:t>Raportul expertului ANEVAR va fi anexat, cel târziu, la cererea de rambursare prin care se solicită decontarea cheltuielilor cu achiziţia imobilelor deja construite.</w:t>
      </w:r>
    </w:p>
    <w:p w:rsidR="00DE52D6" w:rsidRPr="005A714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 xml:space="preserve">Cheltuielile categoriei 3 - </w:t>
      </w:r>
      <w:r w:rsidRPr="005A7141">
        <w:rPr>
          <w:rFonts w:ascii="Trebuchet MS" w:eastAsia="Times New Roman" w:hAnsi="Trebuchet MS" w:cs="Arial"/>
          <w:bCs/>
          <w:i/>
          <w:sz w:val="20"/>
          <w:szCs w:val="20"/>
          <w:lang w:eastAsia="en-US"/>
        </w:rPr>
        <w:t>Cheltuieli cu achiziţia imobilelor deja construite</w:t>
      </w:r>
      <w:r w:rsidRPr="005A7141">
        <w:rPr>
          <w:rFonts w:ascii="Trebuchet MS" w:eastAsia="Times New Roman" w:hAnsi="Trebuchet MS" w:cs="Arial"/>
          <w:bCs/>
          <w:sz w:val="20"/>
          <w:szCs w:val="20"/>
          <w:lang w:eastAsia="en-US"/>
        </w:rPr>
        <w:t xml:space="preserve">, cumulate cu cele ale  </w:t>
      </w:r>
      <w:r w:rsidR="008D6CF6" w:rsidRPr="005A7141">
        <w:rPr>
          <w:rFonts w:ascii="Trebuchet MS" w:eastAsia="Times New Roman" w:hAnsi="Trebuchet MS" w:cs="Arial"/>
          <w:bCs/>
          <w:sz w:val="20"/>
          <w:szCs w:val="20"/>
          <w:lang w:eastAsia="en-US"/>
        </w:rPr>
        <w:t>sub-</w:t>
      </w:r>
      <w:r w:rsidRPr="005A7141">
        <w:rPr>
          <w:rFonts w:ascii="Trebuchet MS" w:eastAsia="Times New Roman" w:hAnsi="Trebuchet MS" w:cs="Arial"/>
          <w:bCs/>
          <w:sz w:val="20"/>
          <w:szCs w:val="20"/>
          <w:lang w:eastAsia="en-US"/>
        </w:rPr>
        <w:t xml:space="preserve">categoriei </w:t>
      </w:r>
      <w:r w:rsidR="008D6CF6" w:rsidRPr="005A7141">
        <w:rPr>
          <w:rFonts w:ascii="Trebuchet MS" w:eastAsia="Times New Roman" w:hAnsi="Trebuchet MS" w:cs="Arial"/>
          <w:bCs/>
          <w:sz w:val="20"/>
          <w:szCs w:val="20"/>
          <w:lang w:eastAsia="en-US"/>
        </w:rPr>
        <w:t>34</w:t>
      </w:r>
      <w:r w:rsidRPr="005A7141">
        <w:rPr>
          <w:rFonts w:ascii="Trebuchet MS" w:eastAsia="Times New Roman" w:hAnsi="Trebuchet MS" w:cs="Arial"/>
          <w:bCs/>
          <w:sz w:val="20"/>
          <w:szCs w:val="20"/>
          <w:lang w:eastAsia="en-US"/>
        </w:rPr>
        <w:t xml:space="preserve"> -</w:t>
      </w:r>
      <w:r w:rsidR="008D6CF6" w:rsidRPr="005A7141">
        <w:rPr>
          <w:rFonts w:ascii="Trebuchet MS" w:hAnsi="Trebuchet MS"/>
          <w:sz w:val="20"/>
          <w:szCs w:val="20"/>
        </w:rPr>
        <w:t xml:space="preserve"> </w:t>
      </w:r>
      <w:r w:rsidR="008D6CF6" w:rsidRPr="005A7141">
        <w:rPr>
          <w:rFonts w:ascii="Trebuchet MS" w:eastAsia="Times New Roman" w:hAnsi="Trebuchet MS" w:cs="Arial"/>
          <w:bCs/>
          <w:i/>
          <w:sz w:val="20"/>
          <w:szCs w:val="20"/>
          <w:lang w:eastAsia="en-US"/>
        </w:rPr>
        <w:t>Cheltuieli pentru achiziţia terenului cu sau fără construcţii</w:t>
      </w:r>
      <w:r w:rsidRPr="005A7141">
        <w:rPr>
          <w:rFonts w:ascii="Trebuchet MS" w:eastAsia="Times New Roman" w:hAnsi="Trebuchet MS" w:cs="Arial"/>
          <w:bCs/>
          <w:sz w:val="20"/>
          <w:szCs w:val="20"/>
          <w:lang w:eastAsia="en-US"/>
        </w:rPr>
        <w:t>,</w:t>
      </w:r>
      <w:r w:rsidR="00E36032" w:rsidRPr="005A7141">
        <w:rPr>
          <w:rFonts w:ascii="Trebuchet MS" w:eastAsia="Times New Roman" w:hAnsi="Trebuchet MS" w:cs="Arial"/>
          <w:bCs/>
          <w:sz w:val="20"/>
          <w:szCs w:val="20"/>
          <w:lang w:eastAsia="en-US"/>
        </w:rPr>
        <w:t xml:space="preserve"> sunt eligibile</w:t>
      </w:r>
      <w:r w:rsidRPr="005A7141">
        <w:rPr>
          <w:rFonts w:ascii="Trebuchet MS" w:eastAsia="Times New Roman" w:hAnsi="Trebuchet MS" w:cs="Arial"/>
          <w:bCs/>
          <w:sz w:val="20"/>
          <w:szCs w:val="20"/>
          <w:lang w:eastAsia="en-US"/>
        </w:rPr>
        <w:t xml:space="preserve"> în limita a 10% din valoarea totală eligibilă a proiectului.</w:t>
      </w:r>
    </w:p>
    <w:p w:rsidR="0066741F" w:rsidRPr="005A7141"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5A7141">
        <w:rPr>
          <w:rFonts w:ascii="Trebuchet MS" w:eastAsia="Times New Roman" w:hAnsi="Trebuchet MS" w:cs="Arial"/>
          <w:b/>
          <w:bCs/>
          <w:sz w:val="20"/>
          <w:szCs w:val="20"/>
          <w:u w:val="single"/>
          <w:lang w:eastAsia="en-US"/>
        </w:rPr>
        <w:t>Categoria 6 - Cheltuieli cu achiziţia de mijloace de transport</w:t>
      </w:r>
    </w:p>
    <w:p w:rsidR="0066741F" w:rsidRPr="005A7141"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5A7141">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Pr="005A7141"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5A7141">
        <w:rPr>
          <w:rFonts w:ascii="Arial" w:eastAsia="Times New Roman" w:hAnsi="Arial" w:cs="Arial"/>
          <w:bCs/>
          <w:sz w:val="20"/>
          <w:szCs w:val="20"/>
          <w:lang w:eastAsia="en-US"/>
        </w:rPr>
        <w:t>Ȋ</w:t>
      </w:r>
      <w:r w:rsidRPr="005A7141">
        <w:rPr>
          <w:rFonts w:ascii="Trebuchet MS" w:eastAsia="Times New Roman" w:hAnsi="Trebuchet MS" w:cs="Arial"/>
          <w:bCs/>
          <w:sz w:val="20"/>
          <w:szCs w:val="20"/>
          <w:lang w:eastAsia="en-US"/>
        </w:rPr>
        <w:t>n această sub-categorie sunt incluse cheltuieli pentru achiziționarea următoarelor categorii de mijloace de transport în comun: tramvaie, troleibuze, precum și</w:t>
      </w:r>
      <w:r w:rsidR="0020307C" w:rsidRPr="005A7141">
        <w:rPr>
          <w:rFonts w:ascii="Trebuchet MS" w:eastAsia="Times New Roman" w:hAnsi="Trebuchet MS" w:cs="Arial"/>
          <w:bCs/>
          <w:sz w:val="20"/>
          <w:szCs w:val="20"/>
          <w:lang w:eastAsia="en-US"/>
        </w:rPr>
        <w:t xml:space="preserve"> </w:t>
      </w:r>
      <w:r w:rsidRPr="005A7141">
        <w:rPr>
          <w:rFonts w:ascii="Trebuchet MS" w:eastAsia="Times New Roman" w:hAnsi="Trebuchet MS" w:cs="Arial"/>
          <w:bCs/>
          <w:sz w:val="20"/>
          <w:szCs w:val="20"/>
          <w:lang w:eastAsia="en-US"/>
        </w:rPr>
        <w:t>autobuze</w:t>
      </w:r>
      <w:r w:rsidR="00005A4D" w:rsidRPr="005A7141">
        <w:rPr>
          <w:rFonts w:ascii="Trebuchet MS" w:eastAsia="Times New Roman" w:hAnsi="Trebuchet MS" w:cs="Arial"/>
          <w:bCs/>
          <w:sz w:val="20"/>
          <w:szCs w:val="20"/>
          <w:lang w:eastAsia="en-US"/>
        </w:rPr>
        <w:t xml:space="preserve"> de următoarele tipuri</w:t>
      </w:r>
      <w:r w:rsidR="0020307C" w:rsidRPr="005A7141">
        <w:rPr>
          <w:rFonts w:ascii="Trebuchet MS" w:eastAsia="Times New Roman" w:hAnsi="Trebuchet MS" w:cs="Arial"/>
          <w:bCs/>
          <w:sz w:val="20"/>
          <w:szCs w:val="20"/>
          <w:lang w:eastAsia="en-US"/>
        </w:rPr>
        <w:t>:</w:t>
      </w:r>
    </w:p>
    <w:p w:rsidR="00E26C5C" w:rsidRPr="005A714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lastRenderedPageBreak/>
        <w:t>Autobuze alimentate cu gaz natural comprimat (CNG);</w:t>
      </w:r>
    </w:p>
    <w:p w:rsidR="00E26C5C" w:rsidRPr="005A714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Autobuze alimentate cu gaz natural lichefiat (LNG);</w:t>
      </w:r>
    </w:p>
    <w:p w:rsidR="00E26C5C" w:rsidRPr="005A714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Autobuze alimentate cu esteri metilici ai acizilor grași (FAME)</w:t>
      </w:r>
    </w:p>
    <w:p w:rsidR="00E26C5C" w:rsidRPr="005A714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Autobuze alimentate cu ulei vegetal hidrotratat (HVO);</w:t>
      </w:r>
    </w:p>
    <w:p w:rsidR="00E26C5C" w:rsidRPr="005A714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Autobuze alimentate cu bioetanol;</w:t>
      </w:r>
    </w:p>
    <w:p w:rsidR="00E26C5C" w:rsidRPr="005A714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Autobuze electrice;</w:t>
      </w:r>
    </w:p>
    <w:p w:rsidR="00E26C5C" w:rsidRPr="005A714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Autobuze hibride de tip diesel/electric;</w:t>
      </w:r>
    </w:p>
    <w:p w:rsidR="00EB3F8F" w:rsidRPr="005A714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5A7141">
        <w:rPr>
          <w:rFonts w:ascii="Trebuchet MS" w:eastAsia="Times New Roman" w:hAnsi="Trebuchet MS" w:cs="Arial"/>
          <w:bCs/>
          <w:sz w:val="20"/>
          <w:szCs w:val="20"/>
          <w:lang w:eastAsia="en-US"/>
        </w:rPr>
        <w:t>Autobuze hibride cu celule de combustibil pe bază de hidrogen/electricitate.</w:t>
      </w:r>
    </w:p>
    <w:p w:rsidR="00912574" w:rsidRPr="005A7141" w:rsidRDefault="00912574" w:rsidP="00912574">
      <w:pPr>
        <w:spacing w:before="120" w:after="0" w:line="240" w:lineRule="auto"/>
        <w:ind w:left="720"/>
        <w:jc w:val="both"/>
        <w:rPr>
          <w:rFonts w:ascii="Trebuchet MS" w:eastAsia="Times New Roman" w:hAnsi="Trebuchet MS" w:cs="Arial"/>
          <w:bCs/>
          <w:sz w:val="20"/>
          <w:szCs w:val="20"/>
          <w:lang w:eastAsia="en-US"/>
        </w:rPr>
      </w:pPr>
    </w:p>
    <w:p w:rsidR="003F31D3" w:rsidRPr="005A7141" w:rsidRDefault="0068565C" w:rsidP="00C176DF">
      <w:pPr>
        <w:pStyle w:val="ListParagraph"/>
        <w:numPr>
          <w:ilvl w:val="0"/>
          <w:numId w:val="21"/>
        </w:numPr>
        <w:spacing w:before="100" w:beforeAutospacing="1" w:after="100" w:afterAutospacing="1" w:line="240" w:lineRule="auto"/>
        <w:rPr>
          <w:rFonts w:ascii="Trebuchet MS" w:eastAsia="Times New Roman" w:hAnsi="Trebuchet MS" w:cs="Calibri-Bold"/>
          <w:b/>
          <w:bCs/>
          <w:sz w:val="20"/>
          <w:szCs w:val="20"/>
        </w:rPr>
      </w:pPr>
      <w:r w:rsidRPr="005A7141">
        <w:rPr>
          <w:rFonts w:ascii="Trebuchet MS" w:eastAsia="Times New Roman" w:hAnsi="Trebuchet MS" w:cs="Arial"/>
          <w:b/>
          <w:bCs/>
          <w:sz w:val="20"/>
          <w:szCs w:val="20"/>
          <w:lang w:eastAsia="en-US"/>
        </w:rPr>
        <w:t xml:space="preserve">Sub-categoria </w:t>
      </w:r>
      <w:r w:rsidR="00444C68" w:rsidRPr="005A7141">
        <w:rPr>
          <w:rFonts w:ascii="Trebuchet MS" w:eastAsia="Times New Roman" w:hAnsi="Trebuchet MS" w:cs="Arial"/>
          <w:b/>
          <w:bCs/>
          <w:sz w:val="20"/>
          <w:szCs w:val="20"/>
          <w:lang w:eastAsia="en-US"/>
        </w:rPr>
        <w:t xml:space="preserve">182 - </w:t>
      </w:r>
      <w:r w:rsidR="0066741F" w:rsidRPr="005A7141">
        <w:rPr>
          <w:rFonts w:ascii="Trebuchet MS" w:eastAsia="Times New Roman" w:hAnsi="Trebuchet MS" w:cs="Arial"/>
          <w:b/>
          <w:bCs/>
          <w:sz w:val="20"/>
          <w:szCs w:val="20"/>
          <w:lang w:eastAsia="en-US"/>
        </w:rPr>
        <w:t>Cheltuieli cu serviciile de modernizare a tramvaielor</w:t>
      </w:r>
    </w:p>
    <w:p w:rsidR="00DE52D6" w:rsidRPr="005A7141" w:rsidRDefault="0066741F" w:rsidP="00444C68">
      <w:pPr>
        <w:spacing w:before="100" w:beforeAutospacing="1" w:after="100" w:afterAutospacing="1" w:line="240" w:lineRule="auto"/>
        <w:rPr>
          <w:rFonts w:ascii="Trebuchet MS" w:eastAsia="Times New Roman" w:hAnsi="Trebuchet MS" w:cs="Arial"/>
          <w:bCs/>
          <w:sz w:val="20"/>
          <w:szCs w:val="20"/>
          <w:lang w:eastAsia="en-US"/>
        </w:rPr>
      </w:pPr>
      <w:r w:rsidRPr="005A7141">
        <w:rPr>
          <w:rFonts w:ascii="Arial" w:eastAsia="Times New Roman" w:hAnsi="Arial" w:cs="Arial"/>
          <w:bCs/>
          <w:sz w:val="20"/>
          <w:szCs w:val="20"/>
          <w:lang w:eastAsia="en-US"/>
        </w:rPr>
        <w:t>Ȋ</w:t>
      </w:r>
      <w:r w:rsidRPr="005A7141">
        <w:rPr>
          <w:rFonts w:ascii="Trebuchet MS" w:eastAsia="Times New Roman" w:hAnsi="Trebuchet MS" w:cs="Arial"/>
          <w:bCs/>
          <w:sz w:val="20"/>
          <w:szCs w:val="20"/>
          <w:lang w:eastAsia="en-US"/>
        </w:rPr>
        <w:t>n aceast</w:t>
      </w:r>
      <w:r w:rsidRPr="005A7141">
        <w:rPr>
          <w:rFonts w:ascii="Trebuchet MS" w:eastAsia="Times New Roman" w:hAnsi="Trebuchet MS" w:cs="Trebuchet MS"/>
          <w:bCs/>
          <w:sz w:val="20"/>
          <w:szCs w:val="20"/>
          <w:lang w:eastAsia="en-US"/>
        </w:rPr>
        <w:t>ă</w:t>
      </w:r>
      <w:r w:rsidRPr="005A7141">
        <w:rPr>
          <w:rFonts w:ascii="Trebuchet MS" w:eastAsia="Times New Roman" w:hAnsi="Trebuchet MS" w:cs="Arial"/>
          <w:bCs/>
          <w:sz w:val="20"/>
          <w:szCs w:val="20"/>
          <w:lang w:eastAsia="en-US"/>
        </w:rPr>
        <w:t xml:space="preserve"> sub-categorie sunt incluse cheltuieli pentru achiziționarea serviciilor de modernizare a  tramvaielor.</w:t>
      </w:r>
    </w:p>
    <w:p w:rsidR="0066741F" w:rsidRPr="005A714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5A7141">
        <w:rPr>
          <w:rFonts w:ascii="Trebuchet MS" w:eastAsia="Times New Roman" w:hAnsi="Trebuchet MS" w:cs="Arial"/>
          <w:b/>
          <w:bCs/>
          <w:sz w:val="20"/>
          <w:szCs w:val="20"/>
          <w:u w:val="single"/>
          <w:lang w:eastAsia="en-US"/>
        </w:rPr>
        <w:t>Categoria 7 - Cheltuieli cu auditul achiziționat de beneficiar pentru proiect</w:t>
      </w:r>
    </w:p>
    <w:p w:rsidR="0066741F" w:rsidRPr="005A714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5A7141">
        <w:rPr>
          <w:rFonts w:ascii="Trebuchet MS" w:eastAsia="Times New Roman" w:hAnsi="Trebuchet MS" w:cs="Arial"/>
          <w:b/>
          <w:bCs/>
          <w:sz w:val="20"/>
          <w:szCs w:val="20"/>
          <w:lang w:eastAsia="en-US"/>
        </w:rPr>
        <w:t>Sub-categoria 15 - Cheltuieli cu auditul achiziționat de beneficiar pentru proiect</w:t>
      </w:r>
    </w:p>
    <w:p w:rsidR="0066741F" w:rsidRPr="005A7141" w:rsidRDefault="0066741F" w:rsidP="00444C68">
      <w:pPr>
        <w:keepNext/>
        <w:spacing w:before="120" w:after="120" w:line="240" w:lineRule="auto"/>
        <w:jc w:val="both"/>
        <w:outlineLvl w:val="3"/>
        <w:rPr>
          <w:rFonts w:ascii="Trebuchet MS" w:eastAsia="Times New Roman" w:hAnsi="Trebuchet MS" w:cs="Times New Roman"/>
          <w:b/>
          <w:sz w:val="20"/>
          <w:szCs w:val="20"/>
          <w:lang w:eastAsia="en-US"/>
        </w:rPr>
      </w:pPr>
      <w:r w:rsidRPr="005A7141">
        <w:rPr>
          <w:rFonts w:ascii="Arial" w:eastAsia="Times New Roman" w:hAnsi="Arial" w:cs="Arial"/>
          <w:bCs/>
          <w:sz w:val="20"/>
          <w:szCs w:val="20"/>
          <w:lang w:eastAsia="en-US"/>
        </w:rPr>
        <w:t>Ȋ</w:t>
      </w:r>
      <w:r w:rsidRPr="005A7141">
        <w:rPr>
          <w:rFonts w:ascii="Trebuchet MS" w:eastAsia="Times New Roman" w:hAnsi="Trebuchet MS" w:cs="Arial"/>
          <w:bCs/>
          <w:sz w:val="20"/>
          <w:szCs w:val="20"/>
          <w:lang w:eastAsia="en-US"/>
        </w:rPr>
        <w:t>n aceast</w:t>
      </w:r>
      <w:r w:rsidRPr="005A7141">
        <w:rPr>
          <w:rFonts w:ascii="Trebuchet MS" w:eastAsia="Times New Roman" w:hAnsi="Trebuchet MS" w:cs="Trebuchet MS"/>
          <w:bCs/>
          <w:sz w:val="20"/>
          <w:szCs w:val="20"/>
          <w:lang w:eastAsia="en-US"/>
        </w:rPr>
        <w:t>ă</w:t>
      </w:r>
      <w:r w:rsidRPr="005A7141">
        <w:rPr>
          <w:rFonts w:ascii="Trebuchet MS" w:eastAsia="Times New Roman" w:hAnsi="Trebuchet MS" w:cs="Arial"/>
          <w:bCs/>
          <w:sz w:val="20"/>
          <w:szCs w:val="20"/>
          <w:lang w:eastAsia="en-US"/>
        </w:rPr>
        <w:t xml:space="preserve"> sub-categorie sunt </w:t>
      </w:r>
      <w:r w:rsidR="00444C68" w:rsidRPr="005A7141">
        <w:rPr>
          <w:rFonts w:ascii="Trebuchet MS" w:eastAsia="Times New Roman" w:hAnsi="Trebuchet MS" w:cs="Times New Roman"/>
          <w:b/>
          <w:sz w:val="20"/>
          <w:szCs w:val="20"/>
          <w:lang w:eastAsia="en-US"/>
        </w:rPr>
        <w:t>incluse c</w:t>
      </w:r>
      <w:r w:rsidRPr="005A7141">
        <w:rPr>
          <w:rFonts w:ascii="Trebuchet MS" w:eastAsia="Times New Roman" w:hAnsi="Trebuchet MS" w:cs="Times New Roman"/>
          <w:b/>
          <w:sz w:val="20"/>
          <w:szCs w:val="20"/>
          <w:lang w:eastAsia="en-US"/>
        </w:rPr>
        <w:t>heltuielile cu activitatea de audit financiar extern pentru auditatea cheltuielilor din cererile de rambursare</w:t>
      </w:r>
      <w:r w:rsidR="00444C68" w:rsidRPr="005A7141">
        <w:rPr>
          <w:rFonts w:ascii="Trebuchet MS" w:eastAsia="Times New Roman" w:hAnsi="Trebuchet MS" w:cs="Times New Roman"/>
          <w:b/>
          <w:sz w:val="20"/>
          <w:szCs w:val="20"/>
          <w:lang w:eastAsia="en-US"/>
        </w:rPr>
        <w:t>.</w:t>
      </w:r>
    </w:p>
    <w:p w:rsidR="0066741F" w:rsidRPr="005A7141" w:rsidRDefault="0066741F" w:rsidP="0066741F">
      <w:pPr>
        <w:spacing w:after="0" w:line="240" w:lineRule="auto"/>
        <w:jc w:val="both"/>
        <w:rPr>
          <w:rFonts w:ascii="Trebuchet MS" w:eastAsia="Times New Roman" w:hAnsi="Trebuchet MS" w:cs="Times New Roman"/>
          <w:b/>
          <w:sz w:val="20"/>
          <w:szCs w:val="20"/>
          <w:lang w:eastAsia="en-US"/>
        </w:rPr>
      </w:pPr>
    </w:p>
    <w:p w:rsidR="0066741F" w:rsidRPr="005A7141" w:rsidRDefault="00001616" w:rsidP="0066741F">
      <w:pPr>
        <w:spacing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În cazul în care solicitanţii</w:t>
      </w:r>
      <w:r w:rsidR="0066741F" w:rsidRPr="005A7141">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w:t>
      </w:r>
      <w:r w:rsidR="00264854" w:rsidRPr="005A7141">
        <w:rPr>
          <w:rFonts w:ascii="Trebuchet MS" w:eastAsia="Times New Roman" w:hAnsi="Trebuchet MS" w:cs="Times New Roman"/>
          <w:sz w:val="20"/>
          <w:szCs w:val="20"/>
          <w:lang w:eastAsia="en-US"/>
        </w:rPr>
        <w:t xml:space="preserve">tuielilor menționate în Modelul </w:t>
      </w:r>
      <w:r w:rsidR="0066741F" w:rsidRPr="005A7141">
        <w:rPr>
          <w:rFonts w:ascii="Trebuchet MS" w:eastAsia="Times New Roman" w:hAnsi="Trebuchet MS" w:cs="Times New Roman"/>
          <w:sz w:val="20"/>
          <w:szCs w:val="20"/>
          <w:lang w:eastAsia="en-US"/>
        </w:rPr>
        <w:t>L.</w:t>
      </w:r>
    </w:p>
    <w:p w:rsidR="0066741F" w:rsidRPr="005A7141" w:rsidRDefault="0066741F" w:rsidP="0066741F">
      <w:pPr>
        <w:spacing w:after="0" w:line="240" w:lineRule="auto"/>
        <w:ind w:left="709"/>
        <w:jc w:val="both"/>
        <w:rPr>
          <w:rFonts w:ascii="Trebuchet MS" w:eastAsia="Times New Roman" w:hAnsi="Trebuchet MS" w:cs="Times New Roman"/>
          <w:sz w:val="20"/>
          <w:szCs w:val="20"/>
          <w:lang w:eastAsia="en-US"/>
        </w:rPr>
      </w:pPr>
    </w:p>
    <w:p w:rsidR="00DE52D6" w:rsidRPr="005A7141" w:rsidRDefault="0066741F" w:rsidP="000C5D5D">
      <w:pPr>
        <w:spacing w:line="240" w:lineRule="auto"/>
        <w:jc w:val="both"/>
        <w:rPr>
          <w:rFonts w:ascii="Trebuchet MS" w:eastAsia="Calibri" w:hAnsi="Trebuchet MS" w:cs="Times New Roman"/>
          <w:sz w:val="20"/>
          <w:szCs w:val="20"/>
          <w:lang w:eastAsia="en-US"/>
        </w:rPr>
      </w:pPr>
      <w:r w:rsidRPr="005A7141">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66741F" w:rsidRPr="005A7141"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5A7141">
        <w:rPr>
          <w:rFonts w:ascii="Trebuchet MS" w:eastAsia="Times New Roman" w:hAnsi="Trebuchet MS" w:cs="Arial"/>
          <w:b/>
          <w:bCs/>
          <w:sz w:val="20"/>
          <w:szCs w:val="20"/>
          <w:u w:val="single"/>
          <w:lang w:eastAsia="en-US"/>
        </w:rPr>
        <w:t>Categoria 8 - Cheltuieli de informare, comunicare și publicitate</w:t>
      </w:r>
    </w:p>
    <w:p w:rsidR="0066741F" w:rsidRPr="005A714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5A7141">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66741F" w:rsidRPr="005A7141" w:rsidRDefault="0066741F" w:rsidP="0066741F">
      <w:pPr>
        <w:spacing w:line="240" w:lineRule="auto"/>
        <w:jc w:val="both"/>
        <w:rPr>
          <w:rFonts w:ascii="Trebuchet MS" w:eastAsia="Calibri" w:hAnsi="Trebuchet MS" w:cs="Times New Roman"/>
          <w:sz w:val="20"/>
          <w:szCs w:val="20"/>
          <w:lang w:eastAsia="en-US"/>
        </w:rPr>
      </w:pPr>
      <w:r w:rsidRPr="005A7141">
        <w:rPr>
          <w:rFonts w:ascii="Arial" w:eastAsia="Times New Roman" w:hAnsi="Arial" w:cs="Arial"/>
          <w:bCs/>
          <w:sz w:val="20"/>
          <w:szCs w:val="20"/>
          <w:lang w:eastAsia="en-US"/>
        </w:rPr>
        <w:t>Ȋ</w:t>
      </w:r>
      <w:r w:rsidRPr="005A7141">
        <w:rPr>
          <w:rFonts w:ascii="Trebuchet MS" w:eastAsia="Times New Roman" w:hAnsi="Trebuchet MS" w:cs="Arial"/>
          <w:bCs/>
          <w:sz w:val="20"/>
          <w:szCs w:val="20"/>
          <w:lang w:eastAsia="en-US"/>
        </w:rPr>
        <w:t>n aceast</w:t>
      </w:r>
      <w:r w:rsidRPr="005A7141">
        <w:rPr>
          <w:rFonts w:ascii="Trebuchet MS" w:eastAsia="Times New Roman" w:hAnsi="Trebuchet MS" w:cs="Trebuchet MS"/>
          <w:bCs/>
          <w:sz w:val="20"/>
          <w:szCs w:val="20"/>
          <w:lang w:eastAsia="en-US"/>
        </w:rPr>
        <w:t>ă</w:t>
      </w:r>
      <w:r w:rsidRPr="005A7141">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66741F" w:rsidRPr="005A714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5A7141">
        <w:rPr>
          <w:rFonts w:ascii="Trebuchet MS" w:eastAsia="Times New Roman" w:hAnsi="Trebuchet MS" w:cs="Arial"/>
          <w:b/>
          <w:bCs/>
          <w:sz w:val="20"/>
          <w:szCs w:val="20"/>
          <w:lang w:eastAsia="en-US"/>
        </w:rPr>
        <w:t>Sub-categoria 18 - Cheltuieli de promovare a obiectivului de investiţie/produsului/serviciului finanţat</w:t>
      </w:r>
      <w:r w:rsidRPr="005A7141">
        <w:rPr>
          <w:rFonts w:ascii="Trebuchet MS" w:eastAsia="Calibri" w:hAnsi="Trebuchet MS" w:cs="Times New Roman"/>
          <w:sz w:val="20"/>
          <w:szCs w:val="20"/>
          <w:lang w:eastAsia="en-US"/>
        </w:rPr>
        <w:t xml:space="preserve"> </w:t>
      </w:r>
    </w:p>
    <w:p w:rsidR="0066741F" w:rsidRPr="005A7141" w:rsidRDefault="0066741F" w:rsidP="0066741F">
      <w:pPr>
        <w:spacing w:line="240" w:lineRule="auto"/>
        <w:jc w:val="both"/>
        <w:rPr>
          <w:rFonts w:ascii="Trebuchet MS" w:eastAsia="Times New Roman" w:hAnsi="Trebuchet MS" w:cs="Arial"/>
          <w:bCs/>
          <w:sz w:val="20"/>
          <w:szCs w:val="20"/>
          <w:lang w:eastAsia="en-US"/>
        </w:rPr>
      </w:pPr>
      <w:r w:rsidRPr="005A7141">
        <w:rPr>
          <w:rFonts w:ascii="Arial" w:eastAsia="Times New Roman" w:hAnsi="Arial" w:cs="Arial"/>
          <w:bCs/>
          <w:sz w:val="20"/>
          <w:szCs w:val="20"/>
          <w:lang w:eastAsia="en-US"/>
        </w:rPr>
        <w:t>Ȋ</w:t>
      </w:r>
      <w:r w:rsidRPr="005A7141">
        <w:rPr>
          <w:rFonts w:ascii="Trebuchet MS" w:eastAsia="Times New Roman" w:hAnsi="Trebuchet MS" w:cs="Arial"/>
          <w:bCs/>
          <w:sz w:val="20"/>
          <w:szCs w:val="20"/>
          <w:lang w:eastAsia="en-US"/>
        </w:rPr>
        <w:t xml:space="preserve">n această sub-categorie sunt incluse cheltuieli aferente materialelor </w:t>
      </w:r>
      <w:r w:rsidR="00C04B67" w:rsidRPr="005A7141">
        <w:rPr>
          <w:rFonts w:ascii="Trebuchet MS" w:eastAsia="Times New Roman" w:hAnsi="Trebuchet MS" w:cs="Arial"/>
          <w:bCs/>
          <w:sz w:val="20"/>
          <w:szCs w:val="20"/>
          <w:lang w:eastAsia="en-US"/>
        </w:rPr>
        <w:t xml:space="preserve">şi acţiunilor </w:t>
      </w:r>
      <w:r w:rsidRPr="005A7141">
        <w:rPr>
          <w:rFonts w:ascii="Trebuchet MS" w:eastAsia="Times New Roman" w:hAnsi="Trebuchet MS" w:cs="Arial"/>
          <w:bCs/>
          <w:sz w:val="20"/>
          <w:szCs w:val="20"/>
          <w:lang w:eastAsia="en-US"/>
        </w:rPr>
        <w:t>de promovare a</w:t>
      </w:r>
      <w:r w:rsidRPr="005A7141">
        <w:rPr>
          <w:rFonts w:ascii="Trebuchet MS" w:eastAsia="Times New Roman" w:hAnsi="Trebuchet MS" w:cs="Times New Roman"/>
          <w:sz w:val="20"/>
          <w:szCs w:val="20"/>
          <w:lang w:eastAsia="en-US"/>
        </w:rPr>
        <w:t xml:space="preserve"> </w:t>
      </w:r>
      <w:r w:rsidRPr="005A7141">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sidRPr="005A7141">
        <w:rPr>
          <w:rFonts w:ascii="Trebuchet MS" w:eastAsia="Times New Roman" w:hAnsi="Trebuchet MS" w:cs="Arial"/>
          <w:bCs/>
          <w:sz w:val="20"/>
          <w:szCs w:val="20"/>
          <w:lang w:eastAsia="en-US"/>
        </w:rPr>
        <w:t>a maximum</w:t>
      </w:r>
      <w:r w:rsidR="0025620D" w:rsidRPr="005A7141">
        <w:rPr>
          <w:rFonts w:ascii="Trebuchet MS" w:eastAsia="Times New Roman" w:hAnsi="Trebuchet MS" w:cs="Arial"/>
          <w:bCs/>
          <w:sz w:val="20"/>
          <w:szCs w:val="20"/>
          <w:lang w:eastAsia="en-US"/>
        </w:rPr>
        <w:t xml:space="preserve"> 100.000 lei</w:t>
      </w:r>
      <w:r w:rsidR="00BA2576" w:rsidRPr="005A7141">
        <w:rPr>
          <w:rFonts w:ascii="Trebuchet MS" w:eastAsia="Times New Roman" w:hAnsi="Trebuchet MS" w:cs="Arial"/>
          <w:bCs/>
          <w:sz w:val="20"/>
          <w:szCs w:val="20"/>
          <w:lang w:eastAsia="en-US"/>
        </w:rPr>
        <w:t>/proiect</w:t>
      </w:r>
      <w:r w:rsidRPr="005A7141">
        <w:rPr>
          <w:rFonts w:ascii="Trebuchet MS" w:eastAsia="Times New Roman" w:hAnsi="Trebuchet MS" w:cs="Arial"/>
          <w:bCs/>
          <w:sz w:val="20"/>
          <w:szCs w:val="20"/>
          <w:lang w:eastAsia="en-US"/>
        </w:rPr>
        <w:t xml:space="preserve">. </w:t>
      </w:r>
      <w:r w:rsidR="004F0990" w:rsidRPr="005A7141">
        <w:rPr>
          <w:rFonts w:ascii="Trebuchet MS" w:eastAsia="Times New Roman" w:hAnsi="Trebuchet MS" w:cs="Arial"/>
          <w:bCs/>
          <w:sz w:val="20"/>
          <w:szCs w:val="20"/>
          <w:lang w:eastAsia="en-US"/>
        </w:rPr>
        <w:t>Astfel,</w:t>
      </w:r>
      <w:r w:rsidR="003F3894" w:rsidRPr="005A7141">
        <w:rPr>
          <w:rFonts w:ascii="Trebuchet MS" w:eastAsia="Times New Roman" w:hAnsi="Trebuchet MS" w:cs="Arial"/>
          <w:bCs/>
          <w:sz w:val="20"/>
          <w:szCs w:val="20"/>
          <w:lang w:eastAsia="en-US"/>
        </w:rPr>
        <w:t xml:space="preserve"> în scopul enunţ</w:t>
      </w:r>
      <w:r w:rsidR="004F0990" w:rsidRPr="005A7141">
        <w:rPr>
          <w:rFonts w:ascii="Trebuchet MS" w:eastAsia="Times New Roman" w:hAnsi="Trebuchet MS" w:cs="Arial"/>
          <w:bCs/>
          <w:sz w:val="20"/>
          <w:szCs w:val="20"/>
          <w:lang w:eastAsia="en-US"/>
        </w:rPr>
        <w:t xml:space="preserve">at pot fi eligibile cheltuielile cu: afișe, bannere, spoturi audio și video (inclusiv </w:t>
      </w:r>
      <w:r w:rsidR="00D745EF" w:rsidRPr="005A7141">
        <w:rPr>
          <w:rFonts w:ascii="Trebuchet MS" w:eastAsia="Times New Roman" w:hAnsi="Trebuchet MS" w:cs="Arial"/>
          <w:bCs/>
          <w:sz w:val="20"/>
          <w:szCs w:val="20"/>
          <w:lang w:eastAsia="en-US"/>
        </w:rPr>
        <w:t>pentru</w:t>
      </w:r>
      <w:r w:rsidR="004F0990" w:rsidRPr="005A7141">
        <w:rPr>
          <w:rFonts w:ascii="Trebuchet MS" w:eastAsia="Times New Roman" w:hAnsi="Trebuchet MS" w:cs="Arial"/>
          <w:bCs/>
          <w:sz w:val="20"/>
          <w:szCs w:val="20"/>
          <w:lang w:eastAsia="en-US"/>
        </w:rPr>
        <w:t xml:space="preserve"> difuzarea acestora), </w:t>
      </w:r>
      <w:r w:rsidR="00B52E8A" w:rsidRPr="005A7141">
        <w:rPr>
          <w:rFonts w:ascii="Trebuchet MS" w:eastAsia="Times New Roman" w:hAnsi="Trebuchet MS" w:cs="Arial"/>
          <w:bCs/>
          <w:sz w:val="20"/>
          <w:szCs w:val="20"/>
          <w:lang w:eastAsia="en-US"/>
        </w:rPr>
        <w:t>broş</w:t>
      </w:r>
      <w:r w:rsidR="00D745EF" w:rsidRPr="005A7141">
        <w:rPr>
          <w:rFonts w:ascii="Trebuchet MS" w:eastAsia="Times New Roman" w:hAnsi="Trebuchet MS" w:cs="Arial"/>
          <w:bCs/>
          <w:sz w:val="20"/>
          <w:szCs w:val="20"/>
          <w:lang w:eastAsia="en-US"/>
        </w:rPr>
        <w:t>uri, pliante</w:t>
      </w:r>
      <w:r w:rsidR="00B06ECB" w:rsidRPr="005A7141">
        <w:rPr>
          <w:rFonts w:ascii="Trebuchet MS" w:eastAsia="Times New Roman" w:hAnsi="Trebuchet MS" w:cs="Arial"/>
          <w:bCs/>
          <w:sz w:val="20"/>
          <w:szCs w:val="20"/>
          <w:lang w:eastAsia="en-US"/>
        </w:rPr>
        <w:t xml:space="preserve">, </w:t>
      </w:r>
      <w:r w:rsidR="00B52E8A" w:rsidRPr="005A7141">
        <w:rPr>
          <w:rFonts w:ascii="Trebuchet MS" w:eastAsia="Times New Roman" w:hAnsi="Trebuchet MS" w:cs="Arial"/>
          <w:bCs/>
          <w:sz w:val="20"/>
          <w:szCs w:val="20"/>
          <w:lang w:eastAsia="en-US"/>
        </w:rPr>
        <w:t>de exemplu, pentru învăţarea utiliză</w:t>
      </w:r>
      <w:r w:rsidR="00D745EF" w:rsidRPr="005A7141">
        <w:rPr>
          <w:rFonts w:ascii="Trebuchet MS" w:eastAsia="Times New Roman" w:hAnsi="Trebuchet MS" w:cs="Arial"/>
          <w:bCs/>
          <w:sz w:val="20"/>
          <w:szCs w:val="20"/>
          <w:lang w:eastAsia="en-US"/>
        </w:rPr>
        <w:t xml:space="preserve">rii </w:t>
      </w:r>
      <w:r w:rsidR="00B52E8A" w:rsidRPr="005A7141">
        <w:rPr>
          <w:rFonts w:ascii="Trebuchet MS" w:eastAsia="Times New Roman" w:hAnsi="Trebuchet MS" w:cs="Arial"/>
          <w:bCs/>
          <w:sz w:val="20"/>
          <w:szCs w:val="20"/>
          <w:lang w:eastAsia="en-US"/>
        </w:rPr>
        <w:t xml:space="preserve">anumitor componente de </w:t>
      </w:r>
      <w:r w:rsidR="00B06ECB" w:rsidRPr="005A7141">
        <w:rPr>
          <w:rFonts w:ascii="Trebuchet MS" w:eastAsia="Times New Roman" w:hAnsi="Trebuchet MS" w:cs="Arial"/>
          <w:bCs/>
          <w:sz w:val="20"/>
          <w:szCs w:val="20"/>
          <w:lang w:eastAsia="en-US"/>
        </w:rPr>
        <w:t xml:space="preserve">„e-ticketing” </w:t>
      </w:r>
      <w:r w:rsidR="00B52E8A" w:rsidRPr="005A7141">
        <w:rPr>
          <w:rFonts w:ascii="Trebuchet MS" w:eastAsia="Times New Roman" w:hAnsi="Trebuchet MS" w:cs="Arial"/>
          <w:bCs/>
          <w:sz w:val="20"/>
          <w:szCs w:val="20"/>
          <w:lang w:eastAsia="en-US"/>
        </w:rPr>
        <w:t xml:space="preserve">sau </w:t>
      </w:r>
      <w:r w:rsidR="007A05ED" w:rsidRPr="005A7141">
        <w:rPr>
          <w:rFonts w:ascii="Trebuchet MS" w:eastAsia="Times New Roman" w:hAnsi="Trebuchet MS" w:cs="Arial"/>
          <w:bCs/>
          <w:sz w:val="20"/>
          <w:szCs w:val="20"/>
          <w:lang w:eastAsia="en-US"/>
        </w:rPr>
        <w:t xml:space="preserve">a </w:t>
      </w:r>
      <w:r w:rsidR="00B52E8A" w:rsidRPr="005A7141">
        <w:rPr>
          <w:rFonts w:ascii="Trebuchet MS" w:eastAsia="Times New Roman" w:hAnsi="Trebuchet MS" w:cs="Arial"/>
          <w:bCs/>
          <w:sz w:val="20"/>
          <w:szCs w:val="20"/>
          <w:lang w:eastAsia="en-US"/>
        </w:rPr>
        <w:t>facilităţ</w:t>
      </w:r>
      <w:r w:rsidR="00D745EF" w:rsidRPr="005A7141">
        <w:rPr>
          <w:rFonts w:ascii="Trebuchet MS" w:eastAsia="Times New Roman" w:hAnsi="Trebuchet MS" w:cs="Arial"/>
          <w:bCs/>
          <w:sz w:val="20"/>
          <w:szCs w:val="20"/>
          <w:lang w:eastAsia="en-US"/>
        </w:rPr>
        <w:t>i</w:t>
      </w:r>
      <w:r w:rsidR="007A05ED" w:rsidRPr="005A7141">
        <w:rPr>
          <w:rFonts w:ascii="Trebuchet MS" w:eastAsia="Times New Roman" w:hAnsi="Trebuchet MS" w:cs="Arial"/>
          <w:bCs/>
          <w:sz w:val="20"/>
          <w:szCs w:val="20"/>
          <w:lang w:eastAsia="en-US"/>
        </w:rPr>
        <w:t>lor</w:t>
      </w:r>
      <w:r w:rsidR="00D745EF" w:rsidRPr="005A7141">
        <w:rPr>
          <w:rFonts w:ascii="Trebuchet MS" w:eastAsia="Times New Roman" w:hAnsi="Trebuchet MS" w:cs="Arial"/>
          <w:bCs/>
          <w:sz w:val="20"/>
          <w:szCs w:val="20"/>
          <w:lang w:eastAsia="en-US"/>
        </w:rPr>
        <w:t xml:space="preserve"> pent</w:t>
      </w:r>
      <w:r w:rsidR="00B52E8A" w:rsidRPr="005A7141">
        <w:rPr>
          <w:rFonts w:ascii="Trebuchet MS" w:eastAsia="Times New Roman" w:hAnsi="Trebuchet MS" w:cs="Arial"/>
          <w:bCs/>
          <w:sz w:val="20"/>
          <w:szCs w:val="20"/>
          <w:lang w:eastAsia="en-US"/>
        </w:rPr>
        <w:t>ru persoane cu mobilitate redusă, hărţ</w:t>
      </w:r>
      <w:r w:rsidR="00D745EF" w:rsidRPr="005A7141">
        <w:rPr>
          <w:rFonts w:ascii="Trebuchet MS" w:eastAsia="Times New Roman" w:hAnsi="Trebuchet MS" w:cs="Arial"/>
          <w:bCs/>
          <w:sz w:val="20"/>
          <w:szCs w:val="20"/>
          <w:lang w:eastAsia="en-US"/>
        </w:rPr>
        <w:t>i cu trasee de transport public/moduri nemotorizate</w:t>
      </w:r>
      <w:r w:rsidR="001F066C" w:rsidRPr="005A7141">
        <w:rPr>
          <w:rFonts w:ascii="Trebuchet MS" w:eastAsia="Times New Roman" w:hAnsi="Trebuchet MS" w:cs="Arial"/>
          <w:bCs/>
          <w:sz w:val="20"/>
          <w:szCs w:val="20"/>
          <w:lang w:eastAsia="en-US"/>
        </w:rPr>
        <w:t xml:space="preserve"> de transport</w:t>
      </w:r>
      <w:r w:rsidR="00D745EF" w:rsidRPr="005A7141">
        <w:rPr>
          <w:rFonts w:ascii="Trebuchet MS" w:eastAsia="Times New Roman" w:hAnsi="Trebuchet MS" w:cs="Arial"/>
          <w:bCs/>
          <w:sz w:val="20"/>
          <w:szCs w:val="20"/>
          <w:lang w:eastAsia="en-US"/>
        </w:rPr>
        <w:t>.</w:t>
      </w:r>
    </w:p>
    <w:p w:rsidR="00784625" w:rsidRPr="005A7141" w:rsidRDefault="00784625" w:rsidP="0066741F">
      <w:pPr>
        <w:spacing w:line="240" w:lineRule="auto"/>
        <w:jc w:val="both"/>
        <w:rPr>
          <w:rFonts w:ascii="Trebuchet MS" w:eastAsia="Times New Roman" w:hAnsi="Trebuchet MS" w:cs="Arial"/>
          <w:bCs/>
          <w:sz w:val="20"/>
          <w:szCs w:val="20"/>
          <w:lang w:eastAsia="en-US"/>
        </w:rPr>
      </w:pPr>
    </w:p>
    <w:p w:rsidR="00784625" w:rsidRPr="005A7141" w:rsidRDefault="00784625" w:rsidP="00784625">
      <w:pPr>
        <w:pStyle w:val="ListParagraph"/>
        <w:numPr>
          <w:ilvl w:val="0"/>
          <w:numId w:val="16"/>
        </w:numPr>
        <w:spacing w:line="240" w:lineRule="auto"/>
        <w:jc w:val="both"/>
        <w:rPr>
          <w:rFonts w:ascii="Trebuchet MS" w:eastAsia="Times New Roman" w:hAnsi="Trebuchet MS" w:cs="Arial"/>
          <w:b/>
          <w:bCs/>
          <w:sz w:val="20"/>
          <w:szCs w:val="20"/>
          <w:u w:val="single"/>
          <w:lang w:eastAsia="en-US"/>
        </w:rPr>
      </w:pPr>
      <w:r w:rsidRPr="005A7141">
        <w:rPr>
          <w:rFonts w:ascii="Trebuchet MS" w:eastAsia="Times New Roman" w:hAnsi="Trebuchet MS" w:cs="Arial"/>
          <w:b/>
          <w:bCs/>
          <w:sz w:val="20"/>
          <w:szCs w:val="20"/>
          <w:u w:val="single"/>
          <w:lang w:eastAsia="en-US"/>
        </w:rPr>
        <w:lastRenderedPageBreak/>
        <w:t>Categoria 9 - Cheltuieli aferente managementului de proiect</w:t>
      </w:r>
    </w:p>
    <w:p w:rsidR="00DE52D6" w:rsidRPr="005A7141" w:rsidRDefault="00B7109D" w:rsidP="00B7109D">
      <w:pPr>
        <w:pStyle w:val="ListParagraph"/>
        <w:numPr>
          <w:ilvl w:val="0"/>
          <w:numId w:val="17"/>
        </w:numPr>
        <w:spacing w:line="240" w:lineRule="auto"/>
        <w:jc w:val="both"/>
        <w:rPr>
          <w:rFonts w:ascii="Trebuchet MS" w:eastAsia="Calibri" w:hAnsi="Trebuchet MS" w:cs="Times New Roman"/>
          <w:b/>
          <w:sz w:val="20"/>
          <w:szCs w:val="20"/>
          <w:lang w:eastAsia="en-US"/>
        </w:rPr>
      </w:pPr>
      <w:r w:rsidRPr="005A7141">
        <w:rPr>
          <w:rFonts w:ascii="Trebuchet MS" w:eastAsia="Calibri" w:hAnsi="Trebuchet MS" w:cs="Times New Roman"/>
          <w:b/>
          <w:sz w:val="20"/>
          <w:szCs w:val="20"/>
          <w:lang w:eastAsia="en-US"/>
        </w:rPr>
        <w:t>Sub-categoria 21</w:t>
      </w:r>
      <w:r w:rsidR="00784625" w:rsidRPr="005A7141">
        <w:rPr>
          <w:rFonts w:ascii="Trebuchet MS" w:eastAsia="Calibri" w:hAnsi="Trebuchet MS" w:cs="Times New Roman"/>
          <w:b/>
          <w:sz w:val="20"/>
          <w:szCs w:val="20"/>
          <w:lang w:eastAsia="en-US"/>
        </w:rPr>
        <w:t xml:space="preserve"> – </w:t>
      </w:r>
      <w:r w:rsidRPr="005A7141">
        <w:rPr>
          <w:rFonts w:ascii="Trebuchet MS" w:eastAsia="Calibri" w:hAnsi="Trebuchet MS" w:cs="Times New Roman"/>
          <w:b/>
          <w:sz w:val="20"/>
          <w:szCs w:val="20"/>
          <w:lang w:eastAsia="en-US"/>
        </w:rPr>
        <w:t>Cheltuieli salariale cu echipa de management proiect</w:t>
      </w:r>
    </w:p>
    <w:p w:rsidR="005A7141" w:rsidRPr="005A7141" w:rsidRDefault="005A7141" w:rsidP="005A7141">
      <w:pPr>
        <w:spacing w:after="0"/>
        <w:jc w:val="both"/>
        <w:rPr>
          <w:rFonts w:ascii="Trebuchet MS" w:hAnsi="Trebuchet MS"/>
          <w:sz w:val="20"/>
          <w:szCs w:val="20"/>
        </w:rPr>
      </w:pPr>
      <w:r w:rsidRPr="005A7141">
        <w:rPr>
          <w:rFonts w:ascii="Trebuchet MS" w:hAnsi="Trebuchet MS"/>
          <w:sz w:val="20"/>
          <w:szCs w:val="20"/>
        </w:rPr>
        <w:t>Sunt eligibile cheltuielile cu salariile membrilor echipei de proiect, inclusiv contribuțiile angajatului și angajatorului, proporțional cu timpul efectiv alocat activităților din proiect de la data semnării contractului de finanțare, cu  respectarea prevederilor legale în vigoare.</w:t>
      </w:r>
    </w:p>
    <w:p w:rsidR="005A7141" w:rsidRPr="005A7141" w:rsidRDefault="005A7141" w:rsidP="005A7141">
      <w:pPr>
        <w:spacing w:after="0"/>
        <w:jc w:val="both"/>
        <w:rPr>
          <w:rFonts w:ascii="Trebuchet MS" w:hAnsi="Trebuchet MS"/>
          <w:sz w:val="20"/>
          <w:szCs w:val="20"/>
        </w:rPr>
      </w:pPr>
    </w:p>
    <w:p w:rsidR="005A7141" w:rsidRPr="005A7141" w:rsidRDefault="005A7141" w:rsidP="005A7141">
      <w:pPr>
        <w:spacing w:after="0"/>
        <w:jc w:val="both"/>
        <w:rPr>
          <w:rFonts w:ascii="Trebuchet MS" w:hAnsi="Trebuchet MS"/>
          <w:b/>
          <w:sz w:val="20"/>
          <w:szCs w:val="20"/>
        </w:rPr>
      </w:pPr>
      <w:r w:rsidRPr="005A7141">
        <w:rPr>
          <w:rFonts w:ascii="Trebuchet MS" w:hAnsi="Trebuchet MS"/>
          <w:b/>
          <w:sz w:val="20"/>
          <w:szCs w:val="20"/>
        </w:rPr>
        <w:t>Data de la care sunt considerate eligibile cheltuielile este data semnării de către ultima parte a contractului de finanțare, prin POR</w:t>
      </w:r>
      <w:r>
        <w:rPr>
          <w:rFonts w:ascii="Trebuchet MS" w:hAnsi="Trebuchet MS"/>
          <w:b/>
          <w:sz w:val="20"/>
          <w:szCs w:val="20"/>
        </w:rPr>
        <w:t xml:space="preserve"> 2014-2020</w:t>
      </w:r>
      <w:r w:rsidRPr="005A7141">
        <w:rPr>
          <w:rFonts w:ascii="Trebuchet MS" w:hAnsi="Trebuchet MS"/>
          <w:b/>
          <w:sz w:val="20"/>
          <w:szCs w:val="20"/>
        </w:rPr>
        <w:t>, corespunzător proiectului pentru care s-a constituit UIP</w:t>
      </w:r>
      <w:r>
        <w:rPr>
          <w:rFonts w:ascii="Trebuchet MS" w:hAnsi="Trebuchet MS"/>
          <w:b/>
          <w:sz w:val="20"/>
          <w:szCs w:val="20"/>
        </w:rPr>
        <w:t>.</w:t>
      </w:r>
    </w:p>
    <w:p w:rsidR="005A7141" w:rsidRPr="005A7141" w:rsidRDefault="005A7141" w:rsidP="005A7141">
      <w:pPr>
        <w:spacing w:after="0"/>
        <w:jc w:val="both"/>
        <w:rPr>
          <w:rFonts w:ascii="Trebuchet MS" w:hAnsi="Trebuchet MS"/>
          <w:sz w:val="20"/>
          <w:szCs w:val="20"/>
        </w:rPr>
      </w:pPr>
    </w:p>
    <w:p w:rsidR="005A7141" w:rsidRPr="005A7141" w:rsidRDefault="005A7141" w:rsidP="005A7141">
      <w:pPr>
        <w:spacing w:after="0"/>
        <w:jc w:val="both"/>
        <w:rPr>
          <w:rFonts w:ascii="Trebuchet MS" w:hAnsi="Trebuchet MS"/>
          <w:sz w:val="20"/>
          <w:szCs w:val="20"/>
        </w:rPr>
      </w:pPr>
      <w:r w:rsidRPr="005A7141">
        <w:rPr>
          <w:rFonts w:ascii="Trebuchet MS" w:hAnsi="Trebuchet MS"/>
          <w:sz w:val="20"/>
          <w:szCs w:val="20"/>
        </w:rPr>
        <w:t>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şi a legislaţiei naţionale aplicabile și zilele pentru care indemnizația pentru incapacitate temporară de muncă a salariaţilor este suportată de angajator.</w:t>
      </w:r>
    </w:p>
    <w:p w:rsidR="005A7141" w:rsidRPr="005A7141" w:rsidRDefault="005A7141" w:rsidP="005A7141">
      <w:pPr>
        <w:spacing w:after="0"/>
        <w:jc w:val="both"/>
        <w:rPr>
          <w:rFonts w:ascii="Trebuchet MS" w:hAnsi="Trebuchet MS"/>
          <w:sz w:val="20"/>
          <w:szCs w:val="20"/>
        </w:rPr>
      </w:pPr>
    </w:p>
    <w:p w:rsidR="005A7141" w:rsidRPr="005A7141" w:rsidRDefault="005A7141" w:rsidP="005A7141">
      <w:pPr>
        <w:spacing w:after="0"/>
        <w:jc w:val="both"/>
        <w:rPr>
          <w:rFonts w:ascii="Trebuchet MS" w:hAnsi="Trebuchet MS"/>
          <w:sz w:val="20"/>
          <w:szCs w:val="20"/>
        </w:rPr>
      </w:pPr>
      <w:r w:rsidRPr="005A7141">
        <w:rPr>
          <w:rFonts w:ascii="Trebuchet MS" w:hAnsi="Trebuchet MS"/>
          <w:sz w:val="20"/>
          <w:szCs w:val="20"/>
        </w:rPr>
        <w:t>Numărul de persoane care pot fi nominalizate î</w:t>
      </w:r>
      <w:r w:rsidR="00C626E2">
        <w:rPr>
          <w:rFonts w:ascii="Trebuchet MS" w:hAnsi="Trebuchet MS"/>
          <w:sz w:val="20"/>
          <w:szCs w:val="20"/>
        </w:rPr>
        <w:t>n echipa de proiect, este condiţ</w:t>
      </w:r>
      <w:r w:rsidRPr="005A7141">
        <w:rPr>
          <w:rFonts w:ascii="Trebuchet MS" w:hAnsi="Trebuchet MS"/>
          <w:sz w:val="20"/>
          <w:szCs w:val="20"/>
        </w:rPr>
        <w:t xml:space="preserve">ionat de valoarea </w:t>
      </w:r>
      <w:r w:rsidR="009223E2">
        <w:rPr>
          <w:rFonts w:ascii="Trebuchet MS" w:hAnsi="Trebuchet MS"/>
          <w:sz w:val="20"/>
          <w:szCs w:val="20"/>
        </w:rPr>
        <w:t xml:space="preserve">eligibilă a </w:t>
      </w:r>
      <w:r w:rsidRPr="005A7141">
        <w:rPr>
          <w:rFonts w:ascii="Trebuchet MS" w:hAnsi="Trebuchet MS"/>
          <w:sz w:val="20"/>
          <w:szCs w:val="20"/>
        </w:rPr>
        <w:t>proiectului, astfel:</w:t>
      </w:r>
    </w:p>
    <w:p w:rsidR="005A7141" w:rsidRPr="005A7141" w:rsidRDefault="005A7141" w:rsidP="005A7141">
      <w:pPr>
        <w:spacing w:after="0"/>
        <w:jc w:val="both"/>
        <w:rPr>
          <w:rFonts w:ascii="Trebuchet MS" w:hAnsi="Trebuchet MS"/>
          <w:sz w:val="20"/>
          <w:szCs w:val="20"/>
        </w:rPr>
      </w:pPr>
      <w:r w:rsidRPr="005A7141">
        <w:rPr>
          <w:rFonts w:ascii="Trebuchet MS" w:hAnsi="Trebuchet MS"/>
          <w:sz w:val="20"/>
          <w:szCs w:val="20"/>
        </w:rPr>
        <w:br/>
      </w:r>
      <w:r w:rsidRPr="005A7141">
        <w:rPr>
          <w:rFonts w:ascii="Trebuchet MS" w:hAnsi="Trebuchet MS"/>
          <w:sz w:val="20"/>
          <w:szCs w:val="20"/>
        </w:rPr>
        <w:t> </w:t>
      </w:r>
      <w:r w:rsidRPr="005A7141">
        <w:rPr>
          <w:rFonts w:ascii="Trebuchet MS" w:hAnsi="Trebuchet MS"/>
          <w:sz w:val="20"/>
          <w:szCs w:val="20"/>
        </w:rPr>
        <w:t> </w:t>
      </w:r>
      <w:r w:rsidRPr="005A7141">
        <w:rPr>
          <w:rFonts w:ascii="Trebuchet MS" w:hAnsi="Trebuchet MS"/>
          <w:sz w:val="20"/>
          <w:szCs w:val="20"/>
        </w:rPr>
        <w:t>a)</w:t>
      </w:r>
      <w:r w:rsidR="0065206E">
        <w:rPr>
          <w:rFonts w:ascii="Trebuchet MS" w:hAnsi="Trebuchet MS"/>
          <w:sz w:val="20"/>
          <w:szCs w:val="20"/>
        </w:rPr>
        <w:t xml:space="preserve"> 4 persoane pentru un proiect în valoare </w:t>
      </w:r>
      <w:r w:rsidR="006D15A0">
        <w:rPr>
          <w:rFonts w:ascii="Trebuchet MS" w:hAnsi="Trebuchet MS"/>
          <w:sz w:val="20"/>
          <w:szCs w:val="20"/>
        </w:rPr>
        <w:t xml:space="preserve">eligibilă </w:t>
      </w:r>
      <w:r w:rsidR="0065206E">
        <w:rPr>
          <w:rFonts w:ascii="Trebuchet MS" w:hAnsi="Trebuchet MS"/>
          <w:sz w:val="20"/>
          <w:szCs w:val="20"/>
        </w:rPr>
        <w:t>de până</w:t>
      </w:r>
      <w:r w:rsidRPr="005A7141">
        <w:rPr>
          <w:rFonts w:ascii="Trebuchet MS" w:hAnsi="Trebuchet MS"/>
          <w:sz w:val="20"/>
          <w:szCs w:val="20"/>
        </w:rPr>
        <w:t xml:space="preserve"> la 1.000.000 euro;</w:t>
      </w:r>
      <w:r w:rsidRPr="005A7141">
        <w:rPr>
          <w:rFonts w:ascii="Trebuchet MS" w:hAnsi="Trebuchet MS"/>
          <w:sz w:val="20"/>
          <w:szCs w:val="20"/>
        </w:rPr>
        <w:br/>
      </w:r>
      <w:r w:rsidRPr="005A7141">
        <w:rPr>
          <w:rFonts w:ascii="Trebuchet MS" w:hAnsi="Trebuchet MS"/>
          <w:sz w:val="20"/>
          <w:szCs w:val="20"/>
        </w:rPr>
        <w:t> </w:t>
      </w:r>
      <w:r w:rsidRPr="005A7141">
        <w:rPr>
          <w:rFonts w:ascii="Trebuchet MS" w:hAnsi="Trebuchet MS"/>
          <w:sz w:val="20"/>
          <w:szCs w:val="20"/>
        </w:rPr>
        <w:t> </w:t>
      </w:r>
      <w:r w:rsidRPr="005A7141">
        <w:rPr>
          <w:rFonts w:ascii="Trebuchet MS" w:hAnsi="Trebuchet MS"/>
          <w:sz w:val="20"/>
          <w:szCs w:val="20"/>
        </w:rPr>
        <w:t xml:space="preserve">b)    5    persoane </w:t>
      </w:r>
      <w:r w:rsidR="0065206E">
        <w:rPr>
          <w:rFonts w:ascii="Trebuchet MS" w:hAnsi="Trebuchet MS"/>
          <w:sz w:val="20"/>
          <w:szCs w:val="20"/>
        </w:rPr>
        <w:t xml:space="preserve">pentru un proiect cu o valoare </w:t>
      </w:r>
      <w:r w:rsidR="006D15A0">
        <w:rPr>
          <w:rFonts w:ascii="Trebuchet MS" w:hAnsi="Trebuchet MS"/>
          <w:sz w:val="20"/>
          <w:szCs w:val="20"/>
        </w:rPr>
        <w:t xml:space="preserve">eligibilă </w:t>
      </w:r>
      <w:r w:rsidR="0065206E">
        <w:rPr>
          <w:rFonts w:ascii="Trebuchet MS" w:hAnsi="Trebuchet MS"/>
          <w:sz w:val="20"/>
          <w:szCs w:val="20"/>
        </w:rPr>
        <w:t>î</w:t>
      </w:r>
      <w:r w:rsidRPr="005A7141">
        <w:rPr>
          <w:rFonts w:ascii="Trebuchet MS" w:hAnsi="Trebuchet MS"/>
          <w:sz w:val="20"/>
          <w:szCs w:val="20"/>
        </w:rPr>
        <w:t>ntre  1.000.000 - 5.000.000 euro;</w:t>
      </w:r>
    </w:p>
    <w:p w:rsidR="005A7141" w:rsidRPr="005A7141" w:rsidRDefault="005A7141" w:rsidP="005A7141">
      <w:pPr>
        <w:spacing w:after="0"/>
        <w:jc w:val="both"/>
        <w:rPr>
          <w:rFonts w:ascii="Trebuchet MS" w:hAnsi="Trebuchet MS"/>
          <w:sz w:val="20"/>
          <w:szCs w:val="20"/>
        </w:rPr>
      </w:pPr>
      <w:r>
        <w:rPr>
          <w:rFonts w:ascii="Trebuchet MS" w:hAnsi="Trebuchet MS"/>
          <w:sz w:val="20"/>
          <w:szCs w:val="20"/>
        </w:rPr>
        <w:t xml:space="preserve">     </w:t>
      </w:r>
      <w:r w:rsidRPr="005A7141">
        <w:rPr>
          <w:rFonts w:ascii="Trebuchet MS" w:hAnsi="Trebuchet MS"/>
          <w:sz w:val="20"/>
          <w:szCs w:val="20"/>
        </w:rPr>
        <w:t>c)    7    persoane pentru un proiect cu o valoare</w:t>
      </w:r>
      <w:r w:rsidR="006D15A0" w:rsidRPr="006D15A0">
        <w:t xml:space="preserve"> </w:t>
      </w:r>
      <w:r w:rsidR="006D15A0" w:rsidRPr="006D15A0">
        <w:rPr>
          <w:rFonts w:ascii="Trebuchet MS" w:hAnsi="Trebuchet MS"/>
          <w:sz w:val="20"/>
          <w:szCs w:val="20"/>
        </w:rPr>
        <w:t>eligibilă</w:t>
      </w:r>
      <w:r w:rsidRPr="005A7141">
        <w:rPr>
          <w:rFonts w:ascii="Trebuchet MS" w:hAnsi="Trebuchet MS"/>
          <w:sz w:val="20"/>
          <w:szCs w:val="20"/>
        </w:rPr>
        <w:t xml:space="preserve"> de peste 5.000.000 euro;</w:t>
      </w:r>
    </w:p>
    <w:p w:rsidR="005A7141" w:rsidRPr="005A7141" w:rsidRDefault="005A7141" w:rsidP="005A7141">
      <w:pPr>
        <w:spacing w:after="0"/>
        <w:jc w:val="both"/>
        <w:rPr>
          <w:rFonts w:ascii="Trebuchet MS" w:hAnsi="Trebuchet MS"/>
          <w:sz w:val="20"/>
          <w:szCs w:val="20"/>
        </w:rPr>
      </w:pPr>
    </w:p>
    <w:p w:rsidR="005A7141" w:rsidRPr="005A7141" w:rsidRDefault="005A7141" w:rsidP="005A7141">
      <w:pPr>
        <w:spacing w:after="0"/>
        <w:jc w:val="both"/>
        <w:rPr>
          <w:rFonts w:ascii="Trebuchet MS" w:hAnsi="Trebuchet MS"/>
          <w:sz w:val="20"/>
          <w:szCs w:val="20"/>
        </w:rPr>
      </w:pPr>
      <w:r w:rsidRPr="005A7141">
        <w:rPr>
          <w:rFonts w:ascii="Trebuchet MS" w:hAnsi="Trebuchet MS"/>
          <w:sz w:val="20"/>
          <w:szCs w:val="20"/>
        </w:rPr>
        <w:t>Documentele justificative aferente cheltuielilor cu salariile:</w:t>
      </w:r>
    </w:p>
    <w:p w:rsidR="005A7141" w:rsidRPr="00082653" w:rsidRDefault="00082653" w:rsidP="00082653">
      <w:pPr>
        <w:pStyle w:val="ListParagraph"/>
        <w:numPr>
          <w:ilvl w:val="0"/>
          <w:numId w:val="36"/>
        </w:numPr>
        <w:spacing w:after="0"/>
        <w:jc w:val="both"/>
        <w:rPr>
          <w:rFonts w:ascii="Trebuchet MS" w:hAnsi="Trebuchet MS"/>
          <w:sz w:val="20"/>
          <w:szCs w:val="20"/>
        </w:rPr>
      </w:pPr>
      <w:r w:rsidRPr="00082653">
        <w:rPr>
          <w:rFonts w:ascii="Trebuchet MS" w:hAnsi="Trebuchet MS"/>
          <w:sz w:val="20"/>
          <w:szCs w:val="20"/>
        </w:rPr>
        <w:t>Dispoziţ</w:t>
      </w:r>
      <w:r w:rsidR="005A7141" w:rsidRPr="00082653">
        <w:rPr>
          <w:rFonts w:ascii="Trebuchet MS" w:hAnsi="Trebuchet MS"/>
          <w:sz w:val="20"/>
          <w:szCs w:val="20"/>
        </w:rPr>
        <w:t xml:space="preserve">ii/decizii/ordine de </w:t>
      </w:r>
      <w:r w:rsidRPr="00082653">
        <w:rPr>
          <w:rFonts w:ascii="Trebuchet MS" w:hAnsi="Trebuchet MS"/>
          <w:sz w:val="20"/>
          <w:szCs w:val="20"/>
        </w:rPr>
        <w:t>numire î</w:t>
      </w:r>
      <w:r w:rsidR="005A7141" w:rsidRPr="00082653">
        <w:rPr>
          <w:rFonts w:ascii="Trebuchet MS" w:hAnsi="Trebuchet MS"/>
          <w:sz w:val="20"/>
          <w:szCs w:val="20"/>
        </w:rPr>
        <w:t>n echipa de management/implementare a proiectului</w:t>
      </w:r>
      <w:r w:rsidRPr="00082653">
        <w:rPr>
          <w:rFonts w:ascii="Trebuchet MS" w:hAnsi="Trebuchet MS"/>
          <w:sz w:val="20"/>
          <w:szCs w:val="20"/>
        </w:rPr>
        <w:t>;</w:t>
      </w:r>
    </w:p>
    <w:p w:rsidR="005A7141" w:rsidRPr="00082653" w:rsidRDefault="005A7141" w:rsidP="00082653">
      <w:pPr>
        <w:pStyle w:val="ListParagraph"/>
        <w:numPr>
          <w:ilvl w:val="0"/>
          <w:numId w:val="36"/>
        </w:numPr>
        <w:spacing w:after="0"/>
        <w:jc w:val="both"/>
        <w:rPr>
          <w:rFonts w:ascii="Trebuchet MS" w:hAnsi="Trebuchet MS"/>
          <w:sz w:val="20"/>
          <w:szCs w:val="20"/>
        </w:rPr>
      </w:pPr>
      <w:r w:rsidRPr="00082653">
        <w:rPr>
          <w:rFonts w:ascii="Trebuchet MS" w:hAnsi="Trebuchet MS"/>
          <w:sz w:val="20"/>
          <w:szCs w:val="20"/>
        </w:rPr>
        <w:t>Contracte de muncă și ultimul act aditio</w:t>
      </w:r>
      <w:r w:rsidR="00082653" w:rsidRPr="00082653">
        <w:rPr>
          <w:rFonts w:ascii="Trebuchet MS" w:hAnsi="Trebuchet MS"/>
          <w:sz w:val="20"/>
          <w:szCs w:val="20"/>
        </w:rPr>
        <w:t>nal la contractul de munca, dacă este cazul ş</w:t>
      </w:r>
      <w:r w:rsidRPr="00082653">
        <w:rPr>
          <w:rFonts w:ascii="Trebuchet MS" w:hAnsi="Trebuchet MS"/>
          <w:sz w:val="20"/>
          <w:szCs w:val="20"/>
        </w:rPr>
        <w:t>i extras din REVISAL cu înregistrarea acestora</w:t>
      </w:r>
      <w:r w:rsidR="00082653" w:rsidRPr="00082653">
        <w:rPr>
          <w:rFonts w:ascii="Trebuchet MS" w:hAnsi="Trebuchet MS"/>
          <w:sz w:val="20"/>
          <w:szCs w:val="20"/>
        </w:rPr>
        <w:t>;</w:t>
      </w:r>
    </w:p>
    <w:p w:rsidR="005A7141" w:rsidRPr="00082653" w:rsidRDefault="005A7141" w:rsidP="00082653">
      <w:pPr>
        <w:pStyle w:val="ListParagraph"/>
        <w:numPr>
          <w:ilvl w:val="0"/>
          <w:numId w:val="36"/>
        </w:numPr>
        <w:spacing w:after="0"/>
        <w:jc w:val="both"/>
        <w:rPr>
          <w:rFonts w:ascii="Trebuchet MS" w:hAnsi="Trebuchet MS"/>
          <w:sz w:val="20"/>
          <w:szCs w:val="20"/>
        </w:rPr>
      </w:pPr>
      <w:r w:rsidRPr="00082653">
        <w:rPr>
          <w:rFonts w:ascii="Trebuchet MS" w:hAnsi="Trebuchet MS"/>
          <w:sz w:val="20"/>
          <w:szCs w:val="20"/>
        </w:rPr>
        <w:t>Actele administrative de decizie internă privind numirea în funcția publică, dacă este cazul</w:t>
      </w:r>
      <w:r w:rsidR="00082653" w:rsidRPr="00082653">
        <w:rPr>
          <w:rFonts w:ascii="Trebuchet MS" w:hAnsi="Trebuchet MS"/>
          <w:sz w:val="20"/>
          <w:szCs w:val="20"/>
        </w:rPr>
        <w:t>;</w:t>
      </w:r>
    </w:p>
    <w:p w:rsidR="005A7141" w:rsidRPr="00082653" w:rsidRDefault="00082653" w:rsidP="00082653">
      <w:pPr>
        <w:pStyle w:val="ListParagraph"/>
        <w:numPr>
          <w:ilvl w:val="0"/>
          <w:numId w:val="36"/>
        </w:numPr>
        <w:spacing w:after="0"/>
        <w:jc w:val="both"/>
        <w:rPr>
          <w:rFonts w:ascii="Trebuchet MS" w:hAnsi="Trebuchet MS"/>
          <w:sz w:val="20"/>
          <w:szCs w:val="20"/>
        </w:rPr>
      </w:pPr>
      <w:r w:rsidRPr="00082653">
        <w:rPr>
          <w:rFonts w:ascii="Trebuchet MS" w:hAnsi="Trebuchet MS"/>
          <w:sz w:val="20"/>
          <w:szCs w:val="20"/>
        </w:rPr>
        <w:t>Fişele postului;</w:t>
      </w:r>
    </w:p>
    <w:p w:rsidR="005A7141" w:rsidRPr="00082653" w:rsidRDefault="005A7141" w:rsidP="00082653">
      <w:pPr>
        <w:pStyle w:val="ListParagraph"/>
        <w:numPr>
          <w:ilvl w:val="0"/>
          <w:numId w:val="36"/>
        </w:numPr>
        <w:spacing w:after="0"/>
        <w:jc w:val="both"/>
        <w:rPr>
          <w:rFonts w:ascii="Trebuchet MS" w:hAnsi="Trebuchet MS"/>
          <w:sz w:val="20"/>
          <w:szCs w:val="20"/>
        </w:rPr>
      </w:pPr>
      <w:r w:rsidRPr="00082653">
        <w:rPr>
          <w:rFonts w:ascii="Trebuchet MS" w:hAnsi="Trebuchet MS"/>
          <w:sz w:val="20"/>
          <w:szCs w:val="20"/>
        </w:rPr>
        <w:t>Time-sheet-uri/pontaje pentru cei care nu au procent de 100% pe proiect</w:t>
      </w:r>
      <w:r w:rsidR="00082653" w:rsidRPr="00082653">
        <w:rPr>
          <w:rFonts w:ascii="Trebuchet MS" w:hAnsi="Trebuchet MS"/>
          <w:sz w:val="20"/>
          <w:szCs w:val="20"/>
        </w:rPr>
        <w:t>;</w:t>
      </w:r>
    </w:p>
    <w:p w:rsidR="005A7141" w:rsidRPr="00082653" w:rsidRDefault="005A7141" w:rsidP="00082653">
      <w:pPr>
        <w:pStyle w:val="ListParagraph"/>
        <w:numPr>
          <w:ilvl w:val="0"/>
          <w:numId w:val="36"/>
        </w:numPr>
        <w:spacing w:after="0"/>
        <w:jc w:val="both"/>
        <w:rPr>
          <w:rFonts w:ascii="Trebuchet MS" w:hAnsi="Trebuchet MS"/>
          <w:sz w:val="20"/>
          <w:szCs w:val="20"/>
        </w:rPr>
      </w:pPr>
      <w:r w:rsidRPr="00082653">
        <w:rPr>
          <w:rFonts w:ascii="Trebuchet MS" w:hAnsi="Trebuchet MS"/>
          <w:sz w:val="20"/>
          <w:szCs w:val="20"/>
        </w:rPr>
        <w:t>State de plata și centralizatoare ale acestora</w:t>
      </w:r>
      <w:r w:rsidR="00082653" w:rsidRPr="00082653">
        <w:rPr>
          <w:rFonts w:ascii="Trebuchet MS" w:hAnsi="Trebuchet MS"/>
          <w:sz w:val="20"/>
          <w:szCs w:val="20"/>
        </w:rPr>
        <w:t>;</w:t>
      </w:r>
    </w:p>
    <w:p w:rsidR="005A7141" w:rsidRPr="00082653" w:rsidRDefault="005A7141" w:rsidP="00082653">
      <w:pPr>
        <w:pStyle w:val="ListParagraph"/>
        <w:numPr>
          <w:ilvl w:val="0"/>
          <w:numId w:val="36"/>
        </w:numPr>
        <w:spacing w:after="0"/>
        <w:jc w:val="both"/>
        <w:rPr>
          <w:rFonts w:ascii="Trebuchet MS" w:hAnsi="Trebuchet MS"/>
          <w:sz w:val="20"/>
          <w:szCs w:val="20"/>
        </w:rPr>
      </w:pPr>
      <w:r w:rsidRPr="00082653">
        <w:rPr>
          <w:rFonts w:ascii="Trebuchet MS" w:hAnsi="Trebuchet MS"/>
          <w:sz w:val="20"/>
          <w:szCs w:val="20"/>
        </w:rPr>
        <w:t>Ordine de plata și extrase de cont</w:t>
      </w:r>
      <w:r w:rsidR="00082653" w:rsidRPr="00082653">
        <w:rPr>
          <w:rFonts w:ascii="Trebuchet MS" w:hAnsi="Trebuchet MS"/>
          <w:sz w:val="20"/>
          <w:szCs w:val="20"/>
        </w:rPr>
        <w:t>;</w:t>
      </w:r>
    </w:p>
    <w:p w:rsidR="005A7141" w:rsidRPr="00082653" w:rsidRDefault="005A7141" w:rsidP="00082653">
      <w:pPr>
        <w:pStyle w:val="ListParagraph"/>
        <w:numPr>
          <w:ilvl w:val="0"/>
          <w:numId w:val="36"/>
        </w:numPr>
        <w:spacing w:after="0"/>
        <w:jc w:val="both"/>
        <w:rPr>
          <w:rFonts w:ascii="Trebuchet MS" w:hAnsi="Trebuchet MS"/>
          <w:sz w:val="20"/>
          <w:szCs w:val="20"/>
        </w:rPr>
      </w:pPr>
      <w:r w:rsidRPr="00082653">
        <w:rPr>
          <w:rFonts w:ascii="Trebuchet MS" w:hAnsi="Trebuchet MS"/>
          <w:sz w:val="20"/>
          <w:szCs w:val="20"/>
        </w:rPr>
        <w:t>Registrul de casa, in cazul in care salariul se ridica de la casierie</w:t>
      </w:r>
      <w:r w:rsidR="00082653">
        <w:rPr>
          <w:rFonts w:ascii="Trebuchet MS" w:hAnsi="Trebuchet MS"/>
          <w:sz w:val="20"/>
          <w:szCs w:val="20"/>
        </w:rPr>
        <w:t>.</w:t>
      </w:r>
    </w:p>
    <w:p w:rsidR="005A7141" w:rsidRPr="005A7141" w:rsidRDefault="005A7141" w:rsidP="00C701B4">
      <w:pPr>
        <w:jc w:val="both"/>
        <w:rPr>
          <w:rFonts w:ascii="Trebuchet MS" w:eastAsia="Calibri" w:hAnsi="Trebuchet MS" w:cs="Times New Roman"/>
          <w:sz w:val="20"/>
          <w:szCs w:val="20"/>
          <w:lang w:eastAsia="en-US"/>
        </w:rPr>
      </w:pPr>
    </w:p>
    <w:p w:rsidR="00082653" w:rsidRDefault="00C701B4" w:rsidP="00C701B4">
      <w:pPr>
        <w:jc w:val="both"/>
        <w:rPr>
          <w:rFonts w:ascii="Trebuchet MS" w:eastAsia="Calibri" w:hAnsi="Trebuchet MS" w:cs="Times New Roman"/>
          <w:sz w:val="20"/>
          <w:szCs w:val="20"/>
          <w:lang w:eastAsia="en-US"/>
        </w:rPr>
      </w:pPr>
      <w:r w:rsidRPr="005A7141">
        <w:rPr>
          <w:rFonts w:ascii="Trebuchet MS" w:eastAsia="Calibri" w:hAnsi="Trebuchet MS" w:cs="Times New Roman"/>
          <w:b/>
          <w:sz w:val="20"/>
          <w:szCs w:val="20"/>
          <w:lang w:eastAsia="en-US"/>
        </w:rPr>
        <w:t>Atenţie!</w:t>
      </w:r>
      <w:r w:rsidRPr="005A7141">
        <w:rPr>
          <w:rFonts w:ascii="Trebuchet MS" w:eastAsia="Calibri" w:hAnsi="Trebuchet MS" w:cs="Times New Roman"/>
          <w:sz w:val="20"/>
          <w:szCs w:val="20"/>
          <w:lang w:eastAsia="en-US"/>
        </w:rPr>
        <w:t xml:space="preserve"> Conform </w:t>
      </w:r>
      <w:r w:rsidRPr="005A7141">
        <w:rPr>
          <w:rFonts w:ascii="Trebuchet MS" w:eastAsia="Calibri" w:hAnsi="Trebuchet MS" w:cs="Times New Roman"/>
          <w:i/>
          <w:sz w:val="20"/>
          <w:szCs w:val="20"/>
          <w:lang w:eastAsia="en-US"/>
        </w:rPr>
        <w:t>Documentului-cadru de implementare a  dezvoltării urbane durabile - Axa Prioritară 4 - Sprijinirea Dezvoltării Urbane Durabile</w:t>
      </w:r>
      <w:r w:rsidRPr="005A7141">
        <w:rPr>
          <w:rFonts w:ascii="Trebuchet MS" w:eastAsia="Calibri" w:hAnsi="Trebuchet MS" w:cs="Times New Roman"/>
          <w:sz w:val="20"/>
          <w:szCs w:val="20"/>
          <w:lang w:eastAsia="en-US"/>
        </w:rPr>
        <w:t xml:space="preserve">, secţiunea 6.5 </w:t>
      </w:r>
      <w:r w:rsidRPr="005A7141">
        <w:rPr>
          <w:rFonts w:ascii="Trebuchet MS" w:eastAsia="Calibri" w:hAnsi="Trebuchet MS" w:cs="Times New Roman"/>
          <w:i/>
          <w:sz w:val="20"/>
          <w:szCs w:val="20"/>
          <w:lang w:eastAsia="en-US"/>
        </w:rPr>
        <w:t>Modul de constituire și componența  (Autorităţilor urbane)</w:t>
      </w:r>
      <w:r w:rsidRPr="005A7141">
        <w:rPr>
          <w:rFonts w:ascii="Trebuchet MS" w:eastAsia="Calibri" w:hAnsi="Trebuchet MS" w:cs="Times New Roman"/>
          <w:sz w:val="20"/>
          <w:szCs w:val="20"/>
          <w:lang w:eastAsia="en-US"/>
        </w:rPr>
        <w:t>, membrii Autorităţii urbane nu trebuie să fie implicaţi în activităţile de pregătire şi de implementare a fişelor de proiect şi a Cererilor de finanţare propriu-zise pentru Obiectivele specifice ale Axei prioritare 4 a POR 2014-2020. Aşadar, membrii Autorităţii urbane nu pot face parte din echipele de managementul proiectului pentru cererile de finanţare din Axa prioritară 4, Obiectivul specific 4.1.</w:t>
      </w:r>
      <w:r w:rsidR="00082653">
        <w:rPr>
          <w:rFonts w:ascii="Trebuchet MS" w:eastAsia="Calibri" w:hAnsi="Trebuchet MS" w:cs="Times New Roman"/>
          <w:sz w:val="20"/>
          <w:szCs w:val="20"/>
          <w:lang w:eastAsia="en-US"/>
        </w:rPr>
        <w:t xml:space="preserve"> </w:t>
      </w:r>
    </w:p>
    <w:p w:rsidR="005F7D3B" w:rsidRPr="005A7141" w:rsidRDefault="00C921B1" w:rsidP="00C701B4">
      <w:pPr>
        <w:jc w:val="both"/>
        <w:rPr>
          <w:rFonts w:ascii="Trebuchet MS" w:eastAsia="Calibri" w:hAnsi="Trebuchet MS" w:cs="Times New Roman"/>
          <w:sz w:val="20"/>
          <w:szCs w:val="20"/>
          <w:lang w:eastAsia="en-US"/>
        </w:rPr>
      </w:pPr>
      <w:r w:rsidRPr="005A7141">
        <w:rPr>
          <w:rFonts w:ascii="Trebuchet MS" w:eastAsia="Calibri" w:hAnsi="Trebuchet MS" w:cs="Times New Roman"/>
          <w:sz w:val="20"/>
          <w:szCs w:val="20"/>
          <w:lang w:eastAsia="en-US"/>
        </w:rPr>
        <w:lastRenderedPageBreak/>
        <w:t xml:space="preserve">Notă: </w:t>
      </w:r>
      <w:r w:rsidR="005F7D3B" w:rsidRPr="005A7141">
        <w:rPr>
          <w:rFonts w:ascii="Trebuchet MS" w:eastAsia="Calibri" w:hAnsi="Trebuchet MS" w:cs="Times New Roman"/>
          <w:sz w:val="20"/>
          <w:szCs w:val="20"/>
          <w:lang w:eastAsia="en-US"/>
        </w:rPr>
        <w:t xml:space="preserve">Se poate stabili ulterior o altă metodologie pe baza căreia se vor deconta cheltuielile </w:t>
      </w:r>
      <w:r w:rsidRPr="005A7141">
        <w:rPr>
          <w:rFonts w:ascii="Trebuchet MS" w:eastAsia="Calibri" w:hAnsi="Trebuchet MS" w:cs="Times New Roman"/>
          <w:sz w:val="20"/>
          <w:szCs w:val="20"/>
          <w:lang w:eastAsia="en-US"/>
        </w:rPr>
        <w:t>salariale</w:t>
      </w:r>
      <w:r w:rsidR="009A7C94" w:rsidRPr="005A7141">
        <w:rPr>
          <w:rFonts w:ascii="Trebuchet MS" w:eastAsia="Calibri" w:hAnsi="Trebuchet MS" w:cs="Times New Roman"/>
          <w:sz w:val="20"/>
          <w:szCs w:val="20"/>
          <w:lang w:eastAsia="en-US"/>
        </w:rPr>
        <w:t xml:space="preserve"> cu echipa de management proiect</w:t>
      </w:r>
      <w:r w:rsidR="00A31561" w:rsidRPr="005A7141">
        <w:rPr>
          <w:rStyle w:val="FootnoteReference"/>
          <w:rFonts w:ascii="Trebuchet MS" w:eastAsia="Calibri" w:hAnsi="Trebuchet MS" w:cs="Times New Roman"/>
          <w:sz w:val="20"/>
          <w:szCs w:val="20"/>
          <w:lang w:eastAsia="en-US"/>
        </w:rPr>
        <w:footnoteReference w:id="1"/>
      </w:r>
      <w:r w:rsidRPr="005A7141">
        <w:rPr>
          <w:rFonts w:ascii="Trebuchet MS" w:eastAsia="Calibri" w:hAnsi="Trebuchet MS" w:cs="Times New Roman"/>
          <w:sz w:val="20"/>
          <w:szCs w:val="20"/>
          <w:lang w:eastAsia="en-US"/>
        </w:rPr>
        <w:t>.</w:t>
      </w:r>
    </w:p>
    <w:p w:rsidR="00D012FA" w:rsidRPr="005A7141" w:rsidRDefault="0066741F" w:rsidP="00295F86">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5A7141">
        <w:rPr>
          <w:rFonts w:ascii="Trebuchet MS" w:eastAsia="Times New Roman" w:hAnsi="Trebuchet MS" w:cs="Arial"/>
          <w:b/>
          <w:bCs/>
          <w:sz w:val="20"/>
          <w:szCs w:val="20"/>
          <w:u w:val="single"/>
          <w:lang w:eastAsia="en-US"/>
        </w:rPr>
        <w:t>Categoria 12 - Cheltuieli pentru o</w:t>
      </w:r>
      <w:r w:rsidR="00295F86" w:rsidRPr="005A7141">
        <w:rPr>
          <w:rFonts w:ascii="Trebuchet MS" w:eastAsia="Times New Roman" w:hAnsi="Trebuchet MS" w:cs="Arial"/>
          <w:b/>
          <w:bCs/>
          <w:sz w:val="20"/>
          <w:szCs w:val="20"/>
          <w:u w:val="single"/>
          <w:lang w:eastAsia="en-US"/>
        </w:rPr>
        <w:t>bținerea și amenajarea terenului</w:t>
      </w:r>
    </w:p>
    <w:p w:rsidR="0066741F" w:rsidRPr="005A714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5A7141">
        <w:rPr>
          <w:rFonts w:ascii="Trebuchet MS" w:eastAsia="Times New Roman" w:hAnsi="Trebuchet MS" w:cs="Arial"/>
          <w:b/>
          <w:bCs/>
          <w:sz w:val="20"/>
          <w:szCs w:val="20"/>
          <w:lang w:eastAsia="en-US"/>
        </w:rPr>
        <w:t>Sub-categoria 34 – Cheltuieli pentru achiziţia terenului cu sau fără construcţii</w:t>
      </w:r>
    </w:p>
    <w:p w:rsidR="00F81219" w:rsidRPr="005A7141" w:rsidRDefault="00F81219" w:rsidP="00F81219">
      <w:pPr>
        <w:spacing w:before="120" w:after="120" w:line="240" w:lineRule="auto"/>
        <w:jc w:val="both"/>
        <w:rPr>
          <w:rFonts w:ascii="Trebuchet MS" w:eastAsia="Calibri" w:hAnsi="Trebuchet MS" w:cs="Times New Roman"/>
          <w:sz w:val="20"/>
          <w:szCs w:val="20"/>
          <w:lang w:eastAsia="en-US"/>
        </w:rPr>
      </w:pPr>
      <w:r w:rsidRPr="005A7141">
        <w:rPr>
          <w:rFonts w:ascii="Arial" w:eastAsia="Calibri" w:hAnsi="Arial" w:cs="Arial"/>
          <w:sz w:val="20"/>
          <w:szCs w:val="20"/>
          <w:lang w:eastAsia="en-US"/>
        </w:rPr>
        <w:t>Ȋ</w:t>
      </w:r>
      <w:r w:rsidRPr="005A7141">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5A7141" w:rsidRDefault="00F81219" w:rsidP="00F81219">
      <w:pPr>
        <w:spacing w:before="120" w:after="120" w:line="240" w:lineRule="auto"/>
        <w:jc w:val="both"/>
        <w:rPr>
          <w:rFonts w:ascii="Trebuchet MS" w:eastAsia="Calibri" w:hAnsi="Trebuchet MS" w:cs="Times New Roman"/>
          <w:sz w:val="20"/>
          <w:szCs w:val="20"/>
          <w:lang w:eastAsia="en-US"/>
        </w:rPr>
      </w:pPr>
      <w:r w:rsidRPr="005A7141">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5A7141">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5A7141">
        <w:rPr>
          <w:rFonts w:ascii="Trebuchet MS" w:eastAsia="Calibri" w:hAnsi="Trebuchet MS" w:cs="Times New Roman"/>
          <w:sz w:val="20"/>
          <w:szCs w:val="20"/>
          <w:lang w:eastAsia="en-US"/>
        </w:rPr>
        <w:t>şi</w:t>
      </w:r>
      <w:r w:rsidRPr="005A7141">
        <w:rPr>
          <w:rFonts w:ascii="Trebuchet MS" w:eastAsia="Calibri" w:hAnsi="Trebuchet MS" w:cs="Times New Roman"/>
          <w:i/>
          <w:sz w:val="20"/>
          <w:szCs w:val="20"/>
          <w:lang w:eastAsia="en-US"/>
        </w:rPr>
        <w:t xml:space="preserve"> Ordonanţa nr. 24/2011 privind unele măsuri în domeniul evaluării bunurilor</w:t>
      </w:r>
      <w:r w:rsidRPr="005A7141">
        <w:rPr>
          <w:rFonts w:ascii="Trebuchet MS" w:eastAsia="Calibri" w:hAnsi="Trebuchet MS" w:cs="Times New Roman"/>
          <w:sz w:val="20"/>
          <w:szCs w:val="20"/>
          <w:lang w:eastAsia="en-US"/>
        </w:rPr>
        <w:t>).</w:t>
      </w:r>
      <w:r w:rsidR="00E52C57" w:rsidRPr="005A7141">
        <w:rPr>
          <w:rFonts w:ascii="Trebuchet MS" w:hAnsi="Trebuchet MS"/>
        </w:rPr>
        <w:t xml:space="preserve"> </w:t>
      </w:r>
      <w:r w:rsidR="00E52C57" w:rsidRPr="005A7141">
        <w:rPr>
          <w:rFonts w:ascii="Trebuchet MS" w:eastAsia="Calibri" w:hAnsi="Trebuchet MS" w:cs="Times New Roman"/>
          <w:sz w:val="20"/>
          <w:szCs w:val="20"/>
          <w:lang w:eastAsia="en-US"/>
        </w:rPr>
        <w:t>Raportul expertului ANEVAR va fi anexat, cel târziu, la cererea de rambursare prin care se solicită decontarea cheltuielilor pentru achiziţia terenului cu sau fără construcţii.</w:t>
      </w:r>
    </w:p>
    <w:p w:rsidR="00F81219" w:rsidRPr="005A7141" w:rsidRDefault="008D6CF6" w:rsidP="00F81219">
      <w:pPr>
        <w:spacing w:before="120" w:after="120" w:line="240" w:lineRule="auto"/>
        <w:jc w:val="both"/>
        <w:rPr>
          <w:rFonts w:ascii="Trebuchet MS" w:eastAsia="Calibri" w:hAnsi="Trebuchet MS" w:cs="Times New Roman"/>
          <w:sz w:val="20"/>
          <w:szCs w:val="20"/>
          <w:lang w:eastAsia="en-US"/>
        </w:rPr>
      </w:pPr>
      <w:r w:rsidRPr="005A7141">
        <w:rPr>
          <w:rFonts w:ascii="Trebuchet MS" w:eastAsia="Calibri" w:hAnsi="Trebuchet MS" w:cs="Times New Roman"/>
          <w:sz w:val="20"/>
          <w:szCs w:val="20"/>
          <w:lang w:eastAsia="en-US"/>
        </w:rPr>
        <w:t>Cheltuielile</w:t>
      </w:r>
      <w:r w:rsidR="004576E5" w:rsidRPr="005A7141">
        <w:rPr>
          <w:rFonts w:ascii="Trebuchet MS" w:eastAsia="Calibri" w:hAnsi="Trebuchet MS" w:cs="Times New Roman"/>
          <w:sz w:val="20"/>
          <w:szCs w:val="20"/>
          <w:lang w:eastAsia="en-US"/>
        </w:rPr>
        <w:t xml:space="preserve"> sub-</w:t>
      </w:r>
      <w:r w:rsidRPr="005A7141">
        <w:rPr>
          <w:rFonts w:ascii="Trebuchet MS" w:eastAsia="Calibri" w:hAnsi="Trebuchet MS" w:cs="Times New Roman"/>
          <w:sz w:val="20"/>
          <w:szCs w:val="20"/>
          <w:lang w:eastAsia="en-US"/>
        </w:rPr>
        <w:t xml:space="preserve">categoriei 34 </w:t>
      </w:r>
      <w:r w:rsidR="00F81219" w:rsidRPr="005A7141">
        <w:rPr>
          <w:rFonts w:ascii="Trebuchet MS" w:eastAsia="Calibri" w:hAnsi="Trebuchet MS" w:cs="Times New Roman"/>
          <w:sz w:val="20"/>
          <w:szCs w:val="20"/>
          <w:lang w:eastAsia="en-US"/>
        </w:rPr>
        <w:t>-</w:t>
      </w:r>
      <w:r w:rsidRPr="005A7141">
        <w:rPr>
          <w:rFonts w:ascii="Trebuchet MS" w:eastAsia="Calibri" w:hAnsi="Trebuchet MS" w:cs="Times New Roman"/>
          <w:i/>
          <w:sz w:val="20"/>
          <w:szCs w:val="20"/>
          <w:lang w:eastAsia="en-US"/>
        </w:rPr>
        <w:t xml:space="preserve"> Cheltuieli pentru achiziţia terenului cu sau fără construcţii</w:t>
      </w:r>
      <w:r w:rsidR="00F81219" w:rsidRPr="005A7141">
        <w:rPr>
          <w:rFonts w:ascii="Trebuchet MS" w:eastAsia="Calibri" w:hAnsi="Trebuchet MS" w:cs="Times New Roman"/>
          <w:sz w:val="20"/>
          <w:szCs w:val="20"/>
          <w:lang w:eastAsia="en-US"/>
        </w:rPr>
        <w:t xml:space="preserve">, cumulate cu cele ale  categoriei 3 - </w:t>
      </w:r>
      <w:r w:rsidR="00F81219" w:rsidRPr="005A7141">
        <w:rPr>
          <w:rFonts w:ascii="Trebuchet MS" w:eastAsia="Calibri" w:hAnsi="Trebuchet MS" w:cs="Times New Roman"/>
          <w:i/>
          <w:sz w:val="20"/>
          <w:szCs w:val="20"/>
          <w:lang w:eastAsia="en-US"/>
        </w:rPr>
        <w:t>Cheltuieli cu achiziţia imobilelor deja construite</w:t>
      </w:r>
      <w:r w:rsidR="00F81219" w:rsidRPr="005A7141">
        <w:rPr>
          <w:rFonts w:ascii="Trebuchet MS" w:eastAsia="Calibri" w:hAnsi="Trebuchet MS" w:cs="Times New Roman"/>
          <w:sz w:val="20"/>
          <w:szCs w:val="20"/>
          <w:lang w:eastAsia="en-US"/>
        </w:rPr>
        <w:t>, sunt eligibile  în limita a 10% din valoarea totală eligibilă a proiectului.</w:t>
      </w:r>
    </w:p>
    <w:p w:rsidR="0066741F" w:rsidRPr="005A714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5A7141">
        <w:rPr>
          <w:rFonts w:ascii="Trebuchet MS" w:eastAsia="Times New Roman" w:hAnsi="Trebuchet MS" w:cs="Arial"/>
          <w:b/>
          <w:bCs/>
          <w:sz w:val="20"/>
          <w:szCs w:val="20"/>
          <w:lang w:eastAsia="en-US"/>
        </w:rPr>
        <w:t>Sub-categoria 38 - Cheltuieli pentru amenajarea terenului</w:t>
      </w:r>
    </w:p>
    <w:p w:rsidR="0066741F" w:rsidRPr="005A7141" w:rsidRDefault="0066741F" w:rsidP="0066741F">
      <w:pPr>
        <w:spacing w:before="120" w:after="120" w:line="240" w:lineRule="auto"/>
        <w:jc w:val="both"/>
        <w:rPr>
          <w:rFonts w:ascii="Trebuchet MS" w:eastAsia="Times New Roman" w:hAnsi="Trebuchet MS" w:cs="Arial"/>
          <w:bCs/>
          <w:sz w:val="20"/>
          <w:szCs w:val="20"/>
          <w:lang w:eastAsia="en-US"/>
        </w:rPr>
      </w:pPr>
      <w:r w:rsidRPr="005A7141">
        <w:rPr>
          <w:rFonts w:ascii="Arial" w:eastAsia="Times New Roman" w:hAnsi="Arial" w:cs="Arial"/>
          <w:bCs/>
          <w:sz w:val="20"/>
          <w:szCs w:val="20"/>
          <w:lang w:eastAsia="en-US"/>
        </w:rPr>
        <w:t>Ȋ</w:t>
      </w:r>
      <w:r w:rsidRPr="005A7141">
        <w:rPr>
          <w:rFonts w:ascii="Trebuchet MS" w:eastAsia="Times New Roman" w:hAnsi="Trebuchet MS" w:cs="Arial"/>
          <w:bCs/>
          <w:sz w:val="20"/>
          <w:szCs w:val="20"/>
          <w:lang w:eastAsia="en-US"/>
        </w:rPr>
        <w:t>n aceast</w:t>
      </w:r>
      <w:r w:rsidRPr="005A7141">
        <w:rPr>
          <w:rFonts w:ascii="Trebuchet MS" w:eastAsia="Times New Roman" w:hAnsi="Trebuchet MS" w:cs="Trebuchet MS"/>
          <w:bCs/>
          <w:sz w:val="20"/>
          <w:szCs w:val="20"/>
          <w:lang w:eastAsia="en-US"/>
        </w:rPr>
        <w:t>ă</w:t>
      </w:r>
      <w:r w:rsidRPr="005A7141">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5A7141">
        <w:rPr>
          <w:rFonts w:ascii="Trebuchet MS" w:eastAsia="Times New Roman" w:hAnsi="Trebuchet MS" w:cs="Arial"/>
          <w:bCs/>
          <w:sz w:val="20"/>
          <w:szCs w:val="20"/>
          <w:lang w:eastAsia="en-US"/>
        </w:rPr>
        <w:t>cheltuieli pentru colectare, sortare şi transport la depozitele autorizate al deşeurilor rezultate,  sistematizări pe verticală, accesuri/alei/drenuri/rigole/canale de scurgere, ziduri de sprijin</w:t>
      </w:r>
      <w:r w:rsidRPr="005A7141">
        <w:rPr>
          <w:rFonts w:ascii="Trebuchet MS" w:eastAsia="Times New Roman" w:hAnsi="Trebuchet MS" w:cs="Arial"/>
          <w:bCs/>
          <w:sz w:val="20"/>
          <w:szCs w:val="20"/>
          <w:lang w:eastAsia="en-US"/>
        </w:rPr>
        <w:t xml:space="preserve">, </w:t>
      </w:r>
      <w:r w:rsidR="000D4EF1" w:rsidRPr="005A7141">
        <w:rPr>
          <w:rFonts w:ascii="Trebuchet MS" w:eastAsia="Times New Roman" w:hAnsi="Trebuchet MS" w:cs="Arial"/>
          <w:bCs/>
          <w:sz w:val="20"/>
          <w:szCs w:val="20"/>
          <w:lang w:eastAsia="en-US"/>
        </w:rPr>
        <w:t>drenaje, epuiz</w:t>
      </w:r>
      <w:r w:rsidRPr="005A7141">
        <w:rPr>
          <w:rFonts w:ascii="Trebuchet MS" w:eastAsia="Times New Roman" w:hAnsi="Trebuchet MS" w:cs="Arial"/>
          <w:bCs/>
          <w:sz w:val="20"/>
          <w:szCs w:val="20"/>
          <w:lang w:eastAsia="en-US"/>
        </w:rPr>
        <w:t>mente (exclusiv cele aferente realizării lucrărilor pentru investiţia de bază)</w:t>
      </w:r>
      <w:r w:rsidR="00B25BD0" w:rsidRPr="005A7141">
        <w:rPr>
          <w:rFonts w:ascii="Trebuchet MS" w:eastAsia="Times New Roman" w:hAnsi="Trebuchet MS" w:cs="Arial"/>
          <w:bCs/>
          <w:sz w:val="20"/>
          <w:szCs w:val="20"/>
          <w:lang w:eastAsia="en-US"/>
        </w:rPr>
        <w:t>, lucrări pentru pregătirea amplasamentului</w:t>
      </w:r>
      <w:r w:rsidR="00561901" w:rsidRPr="005A7141">
        <w:rPr>
          <w:rFonts w:ascii="Trebuchet MS" w:eastAsia="Times New Roman" w:hAnsi="Trebuchet MS" w:cs="Arial"/>
          <w:bCs/>
          <w:sz w:val="20"/>
          <w:szCs w:val="20"/>
          <w:lang w:eastAsia="en-US"/>
        </w:rPr>
        <w:t>, cheltuieli pentru relocarea/protecţia utilităţilor (devieri reţele de utilităţi din amplasament)</w:t>
      </w:r>
      <w:r w:rsidRPr="005A7141">
        <w:rPr>
          <w:rFonts w:ascii="Trebuchet MS" w:eastAsia="Times New Roman" w:hAnsi="Trebuchet MS" w:cs="Arial"/>
          <w:bCs/>
          <w:sz w:val="20"/>
          <w:szCs w:val="20"/>
          <w:lang w:eastAsia="en-US"/>
        </w:rPr>
        <w:t>.</w:t>
      </w:r>
    </w:p>
    <w:p w:rsidR="0066741F" w:rsidRPr="005A714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5A7141">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5A7141" w:rsidRDefault="0066741F" w:rsidP="0066741F">
      <w:pPr>
        <w:spacing w:before="120" w:after="120" w:line="240" w:lineRule="auto"/>
        <w:jc w:val="both"/>
        <w:rPr>
          <w:rFonts w:ascii="Trebuchet MS" w:eastAsia="Times New Roman" w:hAnsi="Trebuchet MS" w:cs="Arial"/>
          <w:bCs/>
          <w:sz w:val="20"/>
          <w:szCs w:val="20"/>
          <w:lang w:eastAsia="en-US"/>
        </w:rPr>
      </w:pPr>
      <w:r w:rsidRPr="005A7141">
        <w:rPr>
          <w:rFonts w:ascii="Arial" w:eastAsia="Times New Roman" w:hAnsi="Arial" w:cs="Arial"/>
          <w:bCs/>
          <w:sz w:val="20"/>
          <w:szCs w:val="20"/>
          <w:lang w:eastAsia="en-US"/>
        </w:rPr>
        <w:t>Ȋ</w:t>
      </w:r>
      <w:r w:rsidRPr="005A7141">
        <w:rPr>
          <w:rFonts w:ascii="Trebuchet MS" w:eastAsia="Times New Roman" w:hAnsi="Trebuchet MS" w:cs="Arial"/>
          <w:bCs/>
          <w:sz w:val="20"/>
          <w:szCs w:val="20"/>
          <w:lang w:eastAsia="en-US"/>
        </w:rPr>
        <w:t>n aceast</w:t>
      </w:r>
      <w:r w:rsidRPr="005A7141">
        <w:rPr>
          <w:rFonts w:ascii="Trebuchet MS" w:eastAsia="Times New Roman" w:hAnsi="Trebuchet MS" w:cs="Trebuchet MS"/>
          <w:bCs/>
          <w:sz w:val="20"/>
          <w:szCs w:val="20"/>
          <w:lang w:eastAsia="en-US"/>
        </w:rPr>
        <w:t>ă</w:t>
      </w:r>
      <w:r w:rsidRPr="005A7141">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sidRPr="005A7141">
        <w:rPr>
          <w:rFonts w:ascii="Trebuchet MS" w:eastAsia="Times New Roman" w:hAnsi="Trebuchet MS" w:cs="Arial"/>
          <w:bCs/>
          <w:sz w:val="20"/>
          <w:szCs w:val="20"/>
          <w:lang w:eastAsia="en-US"/>
        </w:rPr>
        <w:t>um plantare de copaci, reamenajarea spaţiilor verzi, lucrări/acţiuni pentru protecţia mediului.</w:t>
      </w:r>
    </w:p>
    <w:p w:rsidR="0066741F" w:rsidRPr="005A7141"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5A7141">
        <w:rPr>
          <w:rFonts w:ascii="Trebuchet MS" w:eastAsia="Times New Roman" w:hAnsi="Trebuchet MS" w:cs="Arial"/>
          <w:bCs/>
          <w:sz w:val="20"/>
          <w:szCs w:val="20"/>
          <w:lang w:eastAsia="en-US"/>
        </w:rPr>
        <w:t xml:space="preserve">În această </w:t>
      </w:r>
      <w:r w:rsidR="00C0019C" w:rsidRPr="005A7141">
        <w:rPr>
          <w:rFonts w:ascii="Trebuchet MS" w:eastAsia="Times New Roman" w:hAnsi="Trebuchet MS" w:cs="Arial"/>
          <w:bCs/>
          <w:sz w:val="20"/>
          <w:szCs w:val="20"/>
          <w:lang w:eastAsia="en-US"/>
        </w:rPr>
        <w:t>sub-</w:t>
      </w:r>
      <w:r w:rsidRPr="005A7141">
        <w:rPr>
          <w:rFonts w:ascii="Trebuchet MS" w:eastAsia="Times New Roman" w:hAnsi="Trebuchet MS" w:cs="Arial"/>
          <w:bCs/>
          <w:sz w:val="20"/>
          <w:szCs w:val="20"/>
          <w:lang w:eastAsia="en-US"/>
        </w:rPr>
        <w:t xml:space="preserve">categorie </w:t>
      </w:r>
      <w:r w:rsidR="00C0019C" w:rsidRPr="005A7141">
        <w:rPr>
          <w:rFonts w:ascii="Trebuchet MS" w:eastAsia="Times New Roman" w:hAnsi="Trebuchet MS" w:cs="Arial"/>
          <w:bCs/>
          <w:sz w:val="20"/>
          <w:szCs w:val="20"/>
          <w:lang w:eastAsia="en-US"/>
        </w:rPr>
        <w:t>pot fi incluse cheltuielile aferente activităţii de plantare</w:t>
      </w:r>
      <w:r w:rsidRPr="005A7141">
        <w:rPr>
          <w:rFonts w:ascii="Trebuchet MS" w:eastAsia="Times New Roman" w:hAnsi="Trebuchet MS" w:cs="Arial"/>
          <w:bCs/>
          <w:sz w:val="20"/>
          <w:szCs w:val="20"/>
          <w:lang w:eastAsia="en-US"/>
        </w:rPr>
        <w:t xml:space="preserve"> de aliniamente de arbori și arbuști</w:t>
      </w:r>
      <w:r w:rsidR="00C0019C" w:rsidRPr="005A7141">
        <w:rPr>
          <w:rFonts w:ascii="Trebuchet MS" w:eastAsia="Times New Roman" w:hAnsi="Trebuchet MS" w:cs="Arial"/>
          <w:bCs/>
          <w:sz w:val="20"/>
          <w:szCs w:val="20"/>
          <w:lang w:eastAsia="en-US"/>
        </w:rPr>
        <w:t xml:space="preserve"> (</w:t>
      </w:r>
      <w:r w:rsidR="00FE1D48" w:rsidRPr="005A7141">
        <w:rPr>
          <w:rFonts w:ascii="Trebuchet MS" w:eastAsia="Times New Roman" w:hAnsi="Trebuchet MS" w:cs="Arial"/>
          <w:bCs/>
          <w:sz w:val="20"/>
          <w:szCs w:val="20"/>
          <w:lang w:eastAsia="en-US"/>
        </w:rPr>
        <w:t xml:space="preserve">activitatea 2, categoria </w:t>
      </w:r>
      <w:r w:rsidR="00C0019C" w:rsidRPr="005A7141">
        <w:rPr>
          <w:rFonts w:ascii="Trebuchet MS" w:eastAsia="Times New Roman" w:hAnsi="Trebuchet MS" w:cs="Arial"/>
          <w:bCs/>
          <w:sz w:val="20"/>
          <w:szCs w:val="20"/>
          <w:lang w:eastAsia="en-US"/>
        </w:rPr>
        <w:t>C)</w:t>
      </w:r>
      <w:r w:rsidR="00C0019C" w:rsidRPr="005A7141">
        <w:rPr>
          <w:rFonts w:ascii="Trebuchet MS" w:eastAsia="Times New Roman" w:hAnsi="Trebuchet MS" w:cs="Arial"/>
          <w:b/>
          <w:bCs/>
          <w:sz w:val="20"/>
          <w:szCs w:val="20"/>
          <w:lang w:eastAsia="en-US"/>
        </w:rPr>
        <w:t>.</w:t>
      </w:r>
    </w:p>
    <w:p w:rsidR="00595E9A" w:rsidRPr="005A7141"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5A714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5A7141">
        <w:rPr>
          <w:rFonts w:ascii="Trebuchet MS" w:eastAsia="Times New Roman" w:hAnsi="Trebuchet MS" w:cs="Arial"/>
          <w:b/>
          <w:bCs/>
          <w:sz w:val="20"/>
          <w:szCs w:val="20"/>
          <w:u w:val="single"/>
          <w:lang w:eastAsia="en-US"/>
        </w:rPr>
        <w:t>Categoria 13 - Cheltuieli pentru asigurarea utilităţilor necesare obiectivului</w:t>
      </w:r>
    </w:p>
    <w:p w:rsidR="0066741F" w:rsidRPr="005A714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5A7141">
        <w:rPr>
          <w:rFonts w:ascii="Trebuchet MS" w:eastAsia="Times New Roman" w:hAnsi="Trebuchet MS" w:cs="Arial"/>
          <w:b/>
          <w:bCs/>
          <w:sz w:val="20"/>
          <w:szCs w:val="20"/>
          <w:lang w:eastAsia="en-US"/>
        </w:rPr>
        <w:t>Sub-categoria 40 - Cheltuieli pentru asigurarea utilităţilor necesare obiectivului</w:t>
      </w:r>
    </w:p>
    <w:p w:rsidR="0066741F" w:rsidRPr="005A7141" w:rsidRDefault="0066741F" w:rsidP="0066741F">
      <w:pPr>
        <w:spacing w:before="120" w:after="120" w:line="240" w:lineRule="auto"/>
        <w:jc w:val="both"/>
        <w:rPr>
          <w:rFonts w:ascii="Trebuchet MS" w:eastAsia="Times New Roman" w:hAnsi="Trebuchet MS" w:cs="Times New Roman"/>
          <w:sz w:val="20"/>
          <w:szCs w:val="20"/>
          <w:lang w:eastAsia="en-US"/>
        </w:rPr>
      </w:pPr>
      <w:r w:rsidRPr="005A7141">
        <w:rPr>
          <w:rFonts w:ascii="Arial" w:eastAsia="Times New Roman" w:hAnsi="Arial" w:cs="Arial"/>
          <w:sz w:val="20"/>
          <w:szCs w:val="20"/>
          <w:lang w:eastAsia="en-US"/>
        </w:rPr>
        <w:t>Ȋ</w:t>
      </w:r>
      <w:r w:rsidRPr="005A7141">
        <w:rPr>
          <w:rFonts w:ascii="Trebuchet MS" w:eastAsia="Times New Roman" w:hAnsi="Trebuchet MS" w:cs="Times New Roman"/>
          <w:sz w:val="20"/>
          <w:szCs w:val="20"/>
          <w:lang w:eastAsia="en-US"/>
        </w:rPr>
        <w:t>n aceast</w:t>
      </w:r>
      <w:r w:rsidRPr="005A7141">
        <w:rPr>
          <w:rFonts w:ascii="Trebuchet MS" w:eastAsia="Times New Roman" w:hAnsi="Trebuchet MS" w:cs="Trebuchet MS"/>
          <w:sz w:val="20"/>
          <w:szCs w:val="20"/>
          <w:lang w:eastAsia="en-US"/>
        </w:rPr>
        <w:t>ă</w:t>
      </w:r>
      <w:r w:rsidRPr="005A7141">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sidRPr="005A7141">
        <w:rPr>
          <w:rFonts w:ascii="Trebuchet MS" w:eastAsia="Times New Roman" w:hAnsi="Trebuchet MS" w:cs="Times New Roman"/>
          <w:sz w:val="20"/>
          <w:szCs w:val="20"/>
          <w:lang w:eastAsia="en-US"/>
        </w:rPr>
        <w:t xml:space="preserve">drum de acces, </w:t>
      </w:r>
      <w:r w:rsidRPr="005A7141">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5A7141"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5A7141"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5A7141">
        <w:rPr>
          <w:rFonts w:ascii="Trebuchet MS" w:eastAsia="Times New Roman" w:hAnsi="Trebuchet MS" w:cs="Times New Roman"/>
          <w:b/>
          <w:sz w:val="20"/>
          <w:szCs w:val="20"/>
          <w:u w:val="single"/>
          <w:lang w:eastAsia="en-US"/>
        </w:rPr>
        <w:t>Categoria 14 - Cheltuieli pentru proiectare și asistență tehnică</w:t>
      </w:r>
    </w:p>
    <w:p w:rsidR="00E83F53" w:rsidRPr="005A7141" w:rsidRDefault="0066741F" w:rsidP="0066741F">
      <w:pPr>
        <w:spacing w:before="120" w:after="120" w:line="240" w:lineRule="auto"/>
        <w:jc w:val="both"/>
        <w:rPr>
          <w:rFonts w:ascii="Trebuchet MS" w:eastAsia="Times New Roman" w:hAnsi="Trebuchet MS" w:cs="Times New Roman"/>
          <w:sz w:val="20"/>
          <w:szCs w:val="20"/>
          <w:lang w:eastAsia="en-US"/>
        </w:rPr>
      </w:pPr>
      <w:r w:rsidRPr="005A7141">
        <w:rPr>
          <w:rFonts w:ascii="Arial" w:eastAsia="Times New Roman" w:hAnsi="Arial" w:cs="Arial"/>
          <w:sz w:val="20"/>
          <w:szCs w:val="20"/>
          <w:lang w:eastAsia="en-US"/>
        </w:rPr>
        <w:lastRenderedPageBreak/>
        <w:t>Ȋ</w:t>
      </w:r>
      <w:r w:rsidRPr="005A7141">
        <w:rPr>
          <w:rFonts w:ascii="Trebuchet MS" w:eastAsia="Times New Roman" w:hAnsi="Trebuchet MS" w:cs="Times New Roman"/>
          <w:sz w:val="20"/>
          <w:szCs w:val="20"/>
          <w:lang w:eastAsia="en-US"/>
        </w:rPr>
        <w:t>n cazul proiectelor ce cupri</w:t>
      </w:r>
      <w:r w:rsidR="006B1BAD" w:rsidRPr="005A7141">
        <w:rPr>
          <w:rFonts w:ascii="Trebuchet MS" w:eastAsia="Times New Roman" w:hAnsi="Trebuchet MS" w:cs="Times New Roman"/>
          <w:sz w:val="20"/>
          <w:szCs w:val="20"/>
          <w:lang w:eastAsia="en-US"/>
        </w:rPr>
        <w:t xml:space="preserve">nd doar lucrări de construcții sau atât lucrări de construcții, cât și achiziționarea de echipamente și/sau mijloace de transport sau servicii de modernizare a tramvaielor, </w:t>
      </w:r>
      <w:r w:rsidRPr="005A7141">
        <w:rPr>
          <w:rFonts w:ascii="Trebuchet MS" w:eastAsia="Times New Roman" w:hAnsi="Trebuchet MS" w:cs="Times New Roman"/>
          <w:sz w:val="20"/>
          <w:szCs w:val="20"/>
          <w:lang w:eastAsia="en-US"/>
        </w:rPr>
        <w:t xml:space="preserve">cheltuielile cumulate pentru proiectare şi asistenţă tehnică constituite din sub-categoriile 42, 43, 44, 45 și 46 sunt eligibile în </w:t>
      </w:r>
      <w:r w:rsidRPr="005A7141">
        <w:rPr>
          <w:rFonts w:ascii="Trebuchet MS" w:eastAsia="Times New Roman" w:hAnsi="Trebuchet MS" w:cs="Times New Roman"/>
          <w:b/>
          <w:sz w:val="20"/>
          <w:szCs w:val="20"/>
          <w:lang w:eastAsia="en-US"/>
        </w:rPr>
        <w:t>limita maximă de 10%</w:t>
      </w:r>
      <w:r w:rsidRPr="005A7141">
        <w:rPr>
          <w:rFonts w:ascii="Trebuchet MS" w:eastAsia="Times New Roman" w:hAnsi="Trebuchet MS" w:cs="Times New Roman"/>
          <w:sz w:val="20"/>
          <w:szCs w:val="20"/>
          <w:lang w:eastAsia="en-US"/>
        </w:rPr>
        <w:t xml:space="preserve"> din valoarea cheltuielilor eligibile </w:t>
      </w:r>
      <w:r w:rsidR="005138C7" w:rsidRPr="005A7141">
        <w:rPr>
          <w:rFonts w:ascii="Trebuchet MS" w:eastAsia="Times New Roman" w:hAnsi="Trebuchet MS" w:cs="Times New Roman"/>
          <w:sz w:val="20"/>
          <w:szCs w:val="20"/>
          <w:lang w:eastAsia="en-US"/>
        </w:rPr>
        <w:t xml:space="preserve">cumulate </w:t>
      </w:r>
      <w:r w:rsidRPr="005A7141">
        <w:rPr>
          <w:rFonts w:ascii="Trebuchet MS" w:eastAsia="Times New Roman" w:hAnsi="Trebuchet MS" w:cs="Times New Roman"/>
          <w:sz w:val="20"/>
          <w:szCs w:val="20"/>
          <w:lang w:eastAsia="en-US"/>
        </w:rPr>
        <w:t xml:space="preserve">finanţate în cadrul </w:t>
      </w:r>
      <w:r w:rsidR="00E36032" w:rsidRPr="005A7141">
        <w:rPr>
          <w:rFonts w:ascii="Trebuchet MS" w:eastAsia="Times New Roman" w:hAnsi="Trebuchet MS" w:cs="Times New Roman"/>
          <w:sz w:val="20"/>
          <w:szCs w:val="20"/>
          <w:lang w:eastAsia="en-US"/>
        </w:rPr>
        <w:t xml:space="preserve">Categoriei 6 - </w:t>
      </w:r>
      <w:r w:rsidR="00E36032" w:rsidRPr="005A7141">
        <w:rPr>
          <w:rFonts w:ascii="Trebuchet MS" w:eastAsia="Times New Roman" w:hAnsi="Trebuchet MS" w:cs="Times New Roman"/>
          <w:i/>
          <w:sz w:val="20"/>
          <w:szCs w:val="20"/>
          <w:lang w:eastAsia="en-US"/>
        </w:rPr>
        <w:t>Cheltuieli cu achiziţia de mijloace de transport</w:t>
      </w:r>
      <w:r w:rsidR="00E36032" w:rsidRPr="005A7141">
        <w:rPr>
          <w:rFonts w:ascii="Trebuchet MS" w:eastAsia="Times New Roman" w:hAnsi="Trebuchet MS" w:cs="Times New Roman"/>
          <w:sz w:val="20"/>
          <w:szCs w:val="20"/>
          <w:lang w:eastAsia="en-US"/>
        </w:rPr>
        <w:t xml:space="preserve"> şi </w:t>
      </w:r>
      <w:r w:rsidR="005138C7" w:rsidRPr="005A7141">
        <w:rPr>
          <w:rFonts w:ascii="Trebuchet MS" w:eastAsia="Times New Roman" w:hAnsi="Trebuchet MS" w:cs="Times New Roman"/>
          <w:sz w:val="20"/>
          <w:szCs w:val="20"/>
          <w:lang w:eastAsia="en-US"/>
        </w:rPr>
        <w:t xml:space="preserve">a </w:t>
      </w:r>
      <w:r w:rsidRPr="005A7141">
        <w:rPr>
          <w:rFonts w:ascii="Trebuchet MS" w:eastAsia="Times New Roman" w:hAnsi="Trebuchet MS" w:cs="Times New Roman"/>
          <w:sz w:val="20"/>
          <w:szCs w:val="20"/>
          <w:lang w:eastAsia="en-US"/>
        </w:rPr>
        <w:t xml:space="preserve">Categoriei 15 - </w:t>
      </w:r>
      <w:r w:rsidRPr="005A7141">
        <w:rPr>
          <w:rFonts w:ascii="Trebuchet MS" w:eastAsia="Times New Roman" w:hAnsi="Trebuchet MS" w:cs="Times New Roman"/>
          <w:i/>
          <w:sz w:val="20"/>
          <w:szCs w:val="20"/>
          <w:lang w:eastAsia="en-US"/>
        </w:rPr>
        <w:t>Cheltuieli pentru investiția de bază</w:t>
      </w:r>
      <w:r w:rsidRPr="005A7141">
        <w:rPr>
          <w:rFonts w:ascii="Trebuchet MS" w:eastAsia="Times New Roman" w:hAnsi="Trebuchet MS" w:cs="Times New Roman"/>
          <w:sz w:val="20"/>
          <w:szCs w:val="20"/>
          <w:lang w:eastAsia="en-US"/>
        </w:rPr>
        <w:t>.</w:t>
      </w:r>
    </w:p>
    <w:p w:rsidR="0066741F" w:rsidRPr="005A7141" w:rsidRDefault="0066741F" w:rsidP="0066741F">
      <w:pPr>
        <w:spacing w:before="120" w:after="120" w:line="240" w:lineRule="auto"/>
        <w:jc w:val="both"/>
        <w:rPr>
          <w:rFonts w:ascii="Trebuchet MS" w:eastAsia="Times New Roman" w:hAnsi="Trebuchet MS" w:cs="Times New Roman"/>
          <w:sz w:val="20"/>
          <w:szCs w:val="20"/>
          <w:lang w:eastAsia="en-US"/>
        </w:rPr>
      </w:pPr>
      <w:r w:rsidRPr="005A7141">
        <w:rPr>
          <w:rFonts w:ascii="Arial" w:eastAsia="Times New Roman" w:hAnsi="Arial" w:cs="Arial"/>
          <w:sz w:val="20"/>
          <w:szCs w:val="20"/>
          <w:lang w:eastAsia="en-US"/>
        </w:rPr>
        <w:t>Ȋ</w:t>
      </w:r>
      <w:r w:rsidRPr="005A7141">
        <w:rPr>
          <w:rFonts w:ascii="Trebuchet MS" w:eastAsia="Times New Roman" w:hAnsi="Trebuchet MS" w:cs="Times New Roman"/>
          <w:sz w:val="20"/>
          <w:szCs w:val="20"/>
          <w:lang w:eastAsia="en-US"/>
        </w:rPr>
        <w:t xml:space="preserve">n cazul proiectelor ce vizează doar achiziționarea de echipamente și/sau mijloace de transport sau modernizarea tramvaielor, cheltuielile cumulate pentru proiectare şi asistenţă tehnică constituite din sub-categoriile 42, 43, 44, 45 și 46 sunt eligibile în </w:t>
      </w:r>
      <w:r w:rsidRPr="005A7141">
        <w:rPr>
          <w:rFonts w:ascii="Trebuchet MS" w:eastAsia="Times New Roman" w:hAnsi="Trebuchet MS" w:cs="Times New Roman"/>
          <w:b/>
          <w:sz w:val="20"/>
          <w:szCs w:val="20"/>
          <w:lang w:eastAsia="en-US"/>
        </w:rPr>
        <w:t>limita maximă de 5%</w:t>
      </w:r>
      <w:r w:rsidRPr="005A7141">
        <w:rPr>
          <w:rFonts w:ascii="Trebuchet MS" w:eastAsia="Times New Roman" w:hAnsi="Trebuchet MS" w:cs="Times New Roman"/>
          <w:sz w:val="20"/>
          <w:szCs w:val="20"/>
          <w:lang w:eastAsia="en-US"/>
        </w:rPr>
        <w:t xml:space="preserve"> din valoarea cheltuielilor eligibile</w:t>
      </w:r>
      <w:r w:rsidR="00BE4385" w:rsidRPr="005A7141">
        <w:rPr>
          <w:rFonts w:ascii="Trebuchet MS" w:eastAsia="Times New Roman" w:hAnsi="Trebuchet MS" w:cs="Times New Roman"/>
          <w:sz w:val="20"/>
          <w:szCs w:val="20"/>
          <w:lang w:eastAsia="en-US"/>
        </w:rPr>
        <w:t xml:space="preserve"> cumulate</w:t>
      </w:r>
      <w:r w:rsidRPr="005A7141">
        <w:rPr>
          <w:rFonts w:ascii="Trebuchet MS" w:eastAsia="Times New Roman" w:hAnsi="Trebuchet MS" w:cs="Times New Roman"/>
          <w:sz w:val="20"/>
          <w:szCs w:val="20"/>
          <w:lang w:eastAsia="en-US"/>
        </w:rPr>
        <w:t xml:space="preserve"> finanţate în cadrul Categoriei 6 - </w:t>
      </w:r>
      <w:r w:rsidRPr="005A7141">
        <w:rPr>
          <w:rFonts w:ascii="Trebuchet MS" w:eastAsia="Times New Roman" w:hAnsi="Trebuchet MS" w:cs="Times New Roman"/>
          <w:i/>
          <w:sz w:val="20"/>
          <w:szCs w:val="20"/>
          <w:lang w:eastAsia="en-US"/>
        </w:rPr>
        <w:t>Cheltuieli cu achiziţia de mijloace de transport</w:t>
      </w:r>
      <w:r w:rsidR="00E83F53" w:rsidRPr="005A7141">
        <w:rPr>
          <w:rFonts w:ascii="Trebuchet MS" w:hAnsi="Trebuchet MS"/>
          <w:sz w:val="20"/>
          <w:szCs w:val="20"/>
        </w:rPr>
        <w:t xml:space="preserve"> </w:t>
      </w:r>
      <w:r w:rsidR="00E83F53" w:rsidRPr="005A7141">
        <w:rPr>
          <w:rFonts w:ascii="Trebuchet MS" w:eastAsia="Times New Roman" w:hAnsi="Trebuchet MS" w:cs="Times New Roman"/>
          <w:sz w:val="20"/>
          <w:szCs w:val="20"/>
          <w:lang w:eastAsia="en-US"/>
        </w:rPr>
        <w:t xml:space="preserve">şi a Categoriei 15 - </w:t>
      </w:r>
      <w:r w:rsidR="00E83F53" w:rsidRPr="005A7141">
        <w:rPr>
          <w:rFonts w:ascii="Trebuchet MS" w:eastAsia="Times New Roman" w:hAnsi="Trebuchet MS" w:cs="Times New Roman"/>
          <w:i/>
          <w:sz w:val="20"/>
          <w:szCs w:val="20"/>
          <w:lang w:eastAsia="en-US"/>
        </w:rPr>
        <w:t>Cheltuieli pentru investiția de bază</w:t>
      </w:r>
      <w:r w:rsidRPr="005A7141">
        <w:rPr>
          <w:rFonts w:ascii="Trebuchet MS" w:eastAsia="Times New Roman" w:hAnsi="Trebuchet MS" w:cs="Times New Roman"/>
          <w:sz w:val="20"/>
          <w:szCs w:val="20"/>
          <w:lang w:eastAsia="en-US"/>
        </w:rPr>
        <w:t>.</w:t>
      </w:r>
    </w:p>
    <w:p w:rsidR="0066741F" w:rsidRPr="005A7141" w:rsidRDefault="0066741F" w:rsidP="00595D7E">
      <w:pPr>
        <w:numPr>
          <w:ilvl w:val="0"/>
          <w:numId w:val="17"/>
        </w:numPr>
        <w:spacing w:before="120" w:after="12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t xml:space="preserve">Sub-categoria 42 - </w:t>
      </w:r>
      <w:r w:rsidR="00595D7E" w:rsidRPr="005A7141">
        <w:rPr>
          <w:rFonts w:ascii="Trebuchet MS" w:eastAsia="Times New Roman" w:hAnsi="Trebuchet MS" w:cs="Times New Roman"/>
          <w:b/>
          <w:sz w:val="20"/>
          <w:szCs w:val="20"/>
          <w:lang w:eastAsia="en-US"/>
        </w:rPr>
        <w:t>studii cf HG 907/studii de teren cf HG 28</w:t>
      </w:r>
    </w:p>
    <w:p w:rsidR="0066741F" w:rsidRPr="005A7141" w:rsidRDefault="0066741F" w:rsidP="0066741F">
      <w:p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 xml:space="preserve">Sunt cuprinse cheltuielile pentru studii geotehnice, geologice, hidrologice, hidrogeotehnice, fotogrammetrice, topografice, de stabilitate </w:t>
      </w:r>
      <w:r w:rsidR="004E5078" w:rsidRPr="005A7141">
        <w:rPr>
          <w:rFonts w:ascii="Trebuchet MS" w:eastAsia="Times New Roman" w:hAnsi="Trebuchet MS" w:cs="Times New Roman"/>
          <w:sz w:val="20"/>
          <w:szCs w:val="20"/>
          <w:lang w:eastAsia="en-US"/>
        </w:rPr>
        <w:t>ale terenului pe care se amplasează obiectivul de investiţie, studii de specialitate necesare în funcţie de specificul investiţiei: studii de trafic şi studii de circulaţie</w:t>
      </w:r>
      <w:r w:rsidR="00FE1D48" w:rsidRPr="005A7141">
        <w:rPr>
          <w:rFonts w:ascii="Trebuchet MS" w:eastAsia="Times New Roman" w:hAnsi="Trebuchet MS" w:cs="Times New Roman"/>
          <w:sz w:val="20"/>
          <w:szCs w:val="20"/>
          <w:lang w:eastAsia="en-US"/>
        </w:rPr>
        <w:t xml:space="preserve"> etc</w:t>
      </w:r>
      <w:r w:rsidRPr="005A7141">
        <w:rPr>
          <w:rFonts w:ascii="Trebuchet MS" w:eastAsia="Times New Roman" w:hAnsi="Trebuchet MS" w:cs="Times New Roman"/>
          <w:sz w:val="20"/>
          <w:szCs w:val="20"/>
          <w:lang w:eastAsia="en-US"/>
        </w:rPr>
        <w:t>.</w:t>
      </w:r>
    </w:p>
    <w:p w:rsidR="0066741F" w:rsidRPr="005A7141" w:rsidRDefault="0066741F" w:rsidP="00595D7E">
      <w:pPr>
        <w:numPr>
          <w:ilvl w:val="0"/>
          <w:numId w:val="17"/>
        </w:numPr>
        <w:spacing w:before="120" w:after="12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t xml:space="preserve">Sub-categoria 43 - </w:t>
      </w:r>
      <w:r w:rsidR="00852EA3" w:rsidRPr="005A7141">
        <w:rPr>
          <w:rFonts w:ascii="Trebuchet MS" w:eastAsia="Times New Roman" w:hAnsi="Trebuchet MS" w:cs="Times New Roman"/>
          <w:b/>
          <w:sz w:val="20"/>
          <w:szCs w:val="20"/>
          <w:lang w:eastAsia="en-US"/>
        </w:rPr>
        <w:t>C</w:t>
      </w:r>
      <w:r w:rsidR="00595D7E" w:rsidRPr="005A7141">
        <w:rPr>
          <w:rFonts w:ascii="Trebuchet MS" w:eastAsia="Times New Roman" w:hAnsi="Trebuchet MS" w:cs="Times New Roman"/>
          <w:b/>
          <w:sz w:val="20"/>
          <w:szCs w:val="20"/>
          <w:lang w:eastAsia="en-US"/>
        </w:rPr>
        <w:t>heltuieli pentru (documentaţii suport) şi obținere avize, acorduri, autorizații</w:t>
      </w:r>
    </w:p>
    <w:p w:rsidR="0066741F" w:rsidRPr="005A7141" w:rsidRDefault="0066741F" w:rsidP="0066741F">
      <w:pPr>
        <w:spacing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incluse cheltuielile pentru:</w:t>
      </w:r>
    </w:p>
    <w:p w:rsidR="0066741F" w:rsidRPr="005A714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obţinerea/prelungirea valabilităţii certificatului de urbanism;</w:t>
      </w:r>
    </w:p>
    <w:p w:rsidR="0066741F" w:rsidRPr="005A714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obţinerea/prelungirea valabilităţii autorizaţiei de construire/desfiinţare;</w:t>
      </w:r>
    </w:p>
    <w:p w:rsidR="0066741F" w:rsidRPr="005A714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5A714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sidRPr="005A7141">
        <w:rPr>
          <w:rFonts w:ascii="Trebuchet MS" w:eastAsia="Times New Roman" w:hAnsi="Trebuchet MS" w:cs="Times New Roman"/>
          <w:sz w:val="20"/>
          <w:szCs w:val="20"/>
          <w:lang w:eastAsia="en-US"/>
        </w:rPr>
        <w:t>;</w:t>
      </w:r>
    </w:p>
    <w:p w:rsidR="0066741F" w:rsidRPr="005A7141"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 xml:space="preserve">obţinerea actului administrativ al autorităţii competente pentru protecţia mediului; </w:t>
      </w:r>
    </w:p>
    <w:p w:rsidR="0066741F" w:rsidRPr="005A714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alte avize, acorduri şi autorizaţii.</w:t>
      </w:r>
    </w:p>
    <w:p w:rsidR="0066741F" w:rsidRPr="005A714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t>Sub-categoria 44 - Proiectare și inginerie</w:t>
      </w:r>
    </w:p>
    <w:p w:rsidR="0066741F" w:rsidRPr="005A7141" w:rsidRDefault="0066741F" w:rsidP="0066741F">
      <w:p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incluse cheltuielile pentru</w:t>
      </w:r>
      <w:r w:rsidR="00CB121C" w:rsidRPr="005A7141">
        <w:rPr>
          <w:rFonts w:ascii="Trebuchet MS" w:eastAsia="Times New Roman" w:hAnsi="Trebuchet MS" w:cs="Times New Roman"/>
          <w:sz w:val="20"/>
          <w:szCs w:val="20"/>
          <w:lang w:eastAsia="en-US"/>
        </w:rPr>
        <w:t xml:space="preserve"> expertizare tehnică a construcţiilor existente, pentru</w:t>
      </w:r>
      <w:r w:rsidRPr="005A7141">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6741F" w:rsidRPr="005A714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t>Sub-categoria 45 - Cheltuieli pentru consultanță</w:t>
      </w:r>
    </w:p>
    <w:p w:rsidR="0066741F" w:rsidRPr="005A7141" w:rsidRDefault="0066741F" w:rsidP="0066741F">
      <w:pPr>
        <w:spacing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incluse cheltuielile efectuate, după caz, pentru:</w:t>
      </w:r>
    </w:p>
    <w:p w:rsidR="0066741F" w:rsidRPr="005A714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pla</w:t>
      </w:r>
      <w:r w:rsidR="006D799E" w:rsidRPr="005A7141">
        <w:rPr>
          <w:rFonts w:ascii="Trebuchet MS" w:eastAsia="Times New Roman" w:hAnsi="Trebuchet MS" w:cs="Times New Roman"/>
          <w:sz w:val="20"/>
          <w:szCs w:val="20"/>
          <w:lang w:eastAsia="en-US"/>
        </w:rPr>
        <w:t>ta serviciilor de consultanţă pentru</w:t>
      </w:r>
      <w:r w:rsidRPr="005A7141">
        <w:rPr>
          <w:rFonts w:ascii="Trebuchet MS" w:eastAsia="Times New Roman" w:hAnsi="Trebuchet MS" w:cs="Times New Roman"/>
          <w:sz w:val="20"/>
          <w:szCs w:val="20"/>
          <w:lang w:eastAsia="en-US"/>
        </w:rPr>
        <w:t xml:space="preserve"> </w:t>
      </w:r>
      <w:r w:rsidR="006D799E" w:rsidRPr="005A7141">
        <w:rPr>
          <w:rFonts w:ascii="Trebuchet MS" w:eastAsia="Times New Roman" w:hAnsi="Trebuchet MS" w:cs="Times New Roman"/>
          <w:sz w:val="20"/>
          <w:szCs w:val="20"/>
          <w:lang w:eastAsia="en-US"/>
        </w:rPr>
        <w:t>elaborarea cererii de finanţare și</w:t>
      </w:r>
      <w:r w:rsidR="004A7B16" w:rsidRPr="005A7141">
        <w:rPr>
          <w:rFonts w:ascii="Trebuchet MS" w:eastAsia="Times New Roman" w:hAnsi="Trebuchet MS" w:cs="Times New Roman"/>
          <w:sz w:val="20"/>
          <w:szCs w:val="20"/>
          <w:lang w:eastAsia="en-US"/>
        </w:rPr>
        <w:t xml:space="preserve"> pentru calculare</w:t>
      </w:r>
      <w:r w:rsidRPr="005A7141">
        <w:rPr>
          <w:rFonts w:ascii="Trebuchet MS" w:eastAsia="Times New Roman" w:hAnsi="Trebuchet MS" w:cs="Times New Roman"/>
          <w:sz w:val="20"/>
          <w:szCs w:val="20"/>
          <w:lang w:eastAsia="en-US"/>
        </w:rPr>
        <w:t>a emisiilor de echivalent CO</w:t>
      </w:r>
      <w:r w:rsidRPr="005A7141">
        <w:rPr>
          <w:rFonts w:ascii="Trebuchet MS" w:eastAsia="Times New Roman" w:hAnsi="Trebuchet MS" w:cs="Times New Roman"/>
          <w:sz w:val="20"/>
          <w:szCs w:val="20"/>
          <w:vertAlign w:val="subscript"/>
          <w:lang w:eastAsia="en-US"/>
        </w:rPr>
        <w:t xml:space="preserve">2 </w:t>
      </w:r>
      <w:r w:rsidR="004A7B16" w:rsidRPr="005A7141">
        <w:rPr>
          <w:rFonts w:ascii="Trebuchet MS" w:eastAsia="Times New Roman" w:hAnsi="Trebuchet MS" w:cs="Times New Roman"/>
          <w:sz w:val="20"/>
          <w:szCs w:val="20"/>
          <w:lang w:eastAsia="en-US"/>
        </w:rPr>
        <w:t>din transport</w:t>
      </w:r>
      <w:r w:rsidRPr="005A7141">
        <w:rPr>
          <w:rFonts w:ascii="Trebuchet MS" w:eastAsia="Times New Roman" w:hAnsi="Trebuchet MS" w:cs="Times New Roman"/>
          <w:sz w:val="20"/>
          <w:szCs w:val="20"/>
          <w:lang w:eastAsia="en-US"/>
        </w:rPr>
        <w:t>;</w:t>
      </w:r>
    </w:p>
    <w:p w:rsidR="0066741F" w:rsidRPr="005A714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plata serviciilor de consultanţă în domeniul managementului proiectului;</w:t>
      </w:r>
    </w:p>
    <w:p w:rsidR="00DC492F" w:rsidRPr="005A7141" w:rsidRDefault="00DC492F" w:rsidP="00DC492F">
      <w:pPr>
        <w:numPr>
          <w:ilvl w:val="0"/>
          <w:numId w:val="10"/>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serviciile de consultanţă/asistenţă juridică în scopul elaborării documentaţiei de atribuire şi/sau aplicării procedurilor de atribuire a contractelor de achiziţie publică, dacă este cazul;</w:t>
      </w:r>
    </w:p>
    <w:p w:rsidR="0066741F" w:rsidRPr="005A714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 xml:space="preserve">plata serviciilor de evaluare, efectuate de un expert ANEVAR, în vederea stabilirii valorii terenurilor </w:t>
      </w:r>
      <w:r w:rsidR="00444C68" w:rsidRPr="005A7141">
        <w:rPr>
          <w:rFonts w:ascii="Trebuchet MS" w:eastAsia="Times New Roman" w:hAnsi="Trebuchet MS" w:cs="Times New Roman"/>
          <w:sz w:val="20"/>
          <w:szCs w:val="20"/>
          <w:lang w:eastAsia="en-US"/>
        </w:rPr>
        <w:t xml:space="preserve">şi clădirilor </w:t>
      </w:r>
      <w:r w:rsidRPr="005A7141">
        <w:rPr>
          <w:rFonts w:ascii="Trebuchet MS" w:eastAsia="Times New Roman" w:hAnsi="Trebuchet MS" w:cs="Times New Roman"/>
          <w:sz w:val="20"/>
          <w:szCs w:val="20"/>
          <w:lang w:eastAsia="en-US"/>
        </w:rPr>
        <w:t>achiziționate.</w:t>
      </w:r>
    </w:p>
    <w:p w:rsidR="0066741F" w:rsidRPr="005A714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lastRenderedPageBreak/>
        <w:t>Sub-categoria 46 - Cheltuieli pentru asistență tehnică</w:t>
      </w:r>
    </w:p>
    <w:p w:rsidR="0066741F" w:rsidRPr="005A7141" w:rsidRDefault="0066741F" w:rsidP="0066741F">
      <w:p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incluse cheltuielile efectuate, după caz, pentru:</w:t>
      </w:r>
    </w:p>
    <w:p w:rsidR="0066741F" w:rsidRPr="005A7141"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asistenţă tehnică din partea proiectantului</w:t>
      </w:r>
      <w:r w:rsidR="00816162" w:rsidRPr="005A7141">
        <w:rPr>
          <w:rFonts w:ascii="Trebuchet MS" w:eastAsia="Times New Roman" w:hAnsi="Trebuchet MS" w:cs="Times New Roman"/>
          <w:sz w:val="20"/>
          <w:szCs w:val="20"/>
          <w:lang w:eastAsia="en-US"/>
        </w:rPr>
        <w:t xml:space="preserve"> pe perioada de execuţie a lucrărilor şi pentru participarea proiectantului la fazele incluse în programul de control al lucrărilor de execuţie, avizat de către Inspectoratul de Stat în Construcţii</w:t>
      </w:r>
      <w:r w:rsidRPr="005A7141">
        <w:rPr>
          <w:rFonts w:ascii="Trebuchet MS" w:eastAsia="Times New Roman" w:hAnsi="Trebuchet MS" w:cs="Times New Roman"/>
          <w:sz w:val="20"/>
          <w:szCs w:val="20"/>
          <w:lang w:eastAsia="en-US"/>
        </w:rPr>
        <w:t>;</w:t>
      </w:r>
    </w:p>
    <w:p w:rsidR="00374DC9" w:rsidRPr="005A7141"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F27DAF" w:rsidRPr="005A7141" w:rsidRDefault="00F27DAF" w:rsidP="00F27DAF">
      <w:pPr>
        <w:spacing w:before="120" w:after="120" w:line="240" w:lineRule="auto"/>
        <w:ind w:left="786"/>
        <w:jc w:val="both"/>
        <w:rPr>
          <w:rFonts w:ascii="Trebuchet MS" w:eastAsia="Times New Roman" w:hAnsi="Trebuchet MS" w:cs="Times New Roman"/>
          <w:sz w:val="20"/>
          <w:szCs w:val="20"/>
          <w:lang w:eastAsia="en-US"/>
        </w:rPr>
      </w:pPr>
    </w:p>
    <w:p w:rsidR="0066741F" w:rsidRPr="005A7141"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5A7141">
        <w:rPr>
          <w:rFonts w:ascii="Trebuchet MS" w:eastAsia="Times New Roman" w:hAnsi="Trebuchet MS" w:cs="Times New Roman"/>
          <w:b/>
          <w:sz w:val="20"/>
          <w:szCs w:val="20"/>
          <w:u w:val="single"/>
          <w:lang w:eastAsia="en-US"/>
        </w:rPr>
        <w:t>Categoria 15 - Cheltuieli pentru investiția de bază</w:t>
      </w:r>
    </w:p>
    <w:p w:rsidR="0066741F" w:rsidRPr="005A7141" w:rsidRDefault="0066741F" w:rsidP="0066741F">
      <w:pPr>
        <w:spacing w:after="0" w:line="240" w:lineRule="auto"/>
        <w:jc w:val="both"/>
        <w:rPr>
          <w:rFonts w:ascii="Trebuchet MS" w:eastAsia="Times New Roman" w:hAnsi="Trebuchet MS" w:cs="Times New Roman"/>
          <w:b/>
          <w:sz w:val="20"/>
          <w:szCs w:val="20"/>
          <w:lang w:eastAsia="en-US"/>
        </w:rPr>
      </w:pPr>
    </w:p>
    <w:p w:rsidR="00771110" w:rsidRPr="005A7141" w:rsidRDefault="00771110" w:rsidP="0066741F">
      <w:pPr>
        <w:spacing w:after="0" w:line="240" w:lineRule="auto"/>
        <w:jc w:val="both"/>
        <w:rPr>
          <w:rFonts w:ascii="Trebuchet MS" w:eastAsia="Times New Roman" w:hAnsi="Trebuchet MS" w:cs="Times New Roman"/>
          <w:b/>
          <w:sz w:val="20"/>
          <w:szCs w:val="20"/>
          <w:lang w:eastAsia="en-US"/>
        </w:rPr>
      </w:pPr>
    </w:p>
    <w:p w:rsidR="0066741F" w:rsidRPr="005A714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t>Sub-categoria 53 - Cheltuieli pentru construcții și instalații</w:t>
      </w:r>
    </w:p>
    <w:p w:rsidR="0051634A" w:rsidRPr="005A7141" w:rsidRDefault="0051634A" w:rsidP="0066741F">
      <w:p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Aceste cheltuieli sunt incluse în devizul</w:t>
      </w:r>
      <w:r w:rsidR="00771110" w:rsidRPr="005A7141">
        <w:rPr>
          <w:rFonts w:ascii="Trebuchet MS" w:eastAsia="Times New Roman" w:hAnsi="Trebuchet MS" w:cs="Times New Roman"/>
          <w:sz w:val="20"/>
          <w:szCs w:val="20"/>
          <w:lang w:eastAsia="en-US"/>
        </w:rPr>
        <w:t xml:space="preserve"> general al</w:t>
      </w:r>
      <w:r w:rsidRPr="005A7141">
        <w:rPr>
          <w:rFonts w:ascii="Trebuchet MS" w:eastAsia="Times New Roman" w:hAnsi="Trebuchet MS" w:cs="Times New Roman"/>
          <w:sz w:val="20"/>
          <w:szCs w:val="20"/>
          <w:lang w:eastAsia="en-US"/>
        </w:rPr>
        <w:t xml:space="preserve"> proiectului </w:t>
      </w:r>
      <w:r w:rsidR="008E71F5" w:rsidRPr="005A7141">
        <w:rPr>
          <w:rFonts w:ascii="Trebuchet MS" w:eastAsia="Times New Roman" w:hAnsi="Trebuchet MS" w:cs="Times New Roman"/>
          <w:sz w:val="20"/>
          <w:szCs w:val="20"/>
          <w:lang w:eastAsia="en-US"/>
        </w:rPr>
        <w:t>la liniile 4.1 - Construcţii şi instalaţii</w:t>
      </w:r>
      <w:r w:rsidR="003C0A94" w:rsidRPr="005A7141">
        <w:rPr>
          <w:rFonts w:ascii="Trebuchet MS" w:eastAsia="Times New Roman" w:hAnsi="Trebuchet MS" w:cs="Times New Roman"/>
          <w:sz w:val="20"/>
          <w:szCs w:val="20"/>
          <w:lang w:eastAsia="en-US"/>
        </w:rPr>
        <w:t xml:space="preserve"> şi</w:t>
      </w:r>
      <w:r w:rsidR="008E71F5" w:rsidRPr="005A7141">
        <w:rPr>
          <w:rFonts w:ascii="Trebuchet MS" w:eastAsia="Times New Roman" w:hAnsi="Trebuchet MS" w:cs="Times New Roman"/>
          <w:sz w:val="20"/>
          <w:szCs w:val="20"/>
          <w:lang w:eastAsia="en-US"/>
        </w:rPr>
        <w:t xml:space="preserve"> 4.2</w:t>
      </w:r>
      <w:r w:rsidRPr="005A7141">
        <w:rPr>
          <w:rFonts w:ascii="Trebuchet MS" w:eastAsia="Times New Roman" w:hAnsi="Trebuchet MS" w:cs="Times New Roman"/>
          <w:sz w:val="20"/>
          <w:szCs w:val="20"/>
          <w:lang w:eastAsia="en-US"/>
        </w:rPr>
        <w:t>.</w:t>
      </w:r>
      <w:r w:rsidR="003C0A94" w:rsidRPr="005A7141">
        <w:rPr>
          <w:rFonts w:ascii="Trebuchet MS" w:hAnsi="Trebuchet MS"/>
          <w:sz w:val="20"/>
          <w:szCs w:val="20"/>
        </w:rPr>
        <w:t xml:space="preserve"> - </w:t>
      </w:r>
      <w:r w:rsidR="003C0A94" w:rsidRPr="005A7141">
        <w:rPr>
          <w:rFonts w:ascii="Trebuchet MS" w:eastAsia="Times New Roman" w:hAnsi="Trebuchet MS" w:cs="Times New Roman"/>
          <w:sz w:val="20"/>
          <w:szCs w:val="20"/>
          <w:lang w:eastAsia="en-US"/>
        </w:rPr>
        <w:t>Montaj utilaje, echipamente tehnologice şi funcţionale.</w:t>
      </w:r>
    </w:p>
    <w:p w:rsidR="0066741F" w:rsidRPr="005A7141" w:rsidRDefault="000156DD" w:rsidP="0066741F">
      <w:p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În această sub-categorie s</w:t>
      </w:r>
      <w:r w:rsidR="0066741F" w:rsidRPr="005A7141">
        <w:rPr>
          <w:rFonts w:ascii="Trebuchet MS" w:eastAsia="Times New Roman" w:hAnsi="Trebuchet MS" w:cs="Times New Roman"/>
          <w:sz w:val="20"/>
          <w:szCs w:val="20"/>
          <w:lang w:eastAsia="en-US"/>
        </w:rPr>
        <w:t xml:space="preserve">unt cuprinse cheltuielile efectuate pentru execuţia </w:t>
      </w:r>
      <w:r w:rsidR="0066741F" w:rsidRPr="005A7141">
        <w:rPr>
          <w:rFonts w:ascii="Trebuchet MS" w:eastAsia="Times New Roman" w:hAnsi="Trebuchet MS" w:cs="Times New Roman"/>
          <w:b/>
          <w:sz w:val="20"/>
          <w:szCs w:val="20"/>
          <w:lang w:eastAsia="en-US"/>
        </w:rPr>
        <w:t>lucrărilor de construcţii şi instalaţii</w:t>
      </w:r>
      <w:r w:rsidR="0066741F" w:rsidRPr="005A7141">
        <w:rPr>
          <w:rFonts w:ascii="Trebuchet MS" w:eastAsia="Times New Roman" w:hAnsi="Trebuchet MS" w:cs="Times New Roman"/>
          <w:sz w:val="20"/>
          <w:szCs w:val="20"/>
          <w:lang w:eastAsia="en-US"/>
        </w:rPr>
        <w:t xml:space="preserve"> aferente obiectelor cuprinse în obiectivele de investiţie ale proiectului, </w:t>
      </w:r>
      <w:r w:rsidR="00EB6709" w:rsidRPr="005A7141">
        <w:rPr>
          <w:rFonts w:ascii="Trebuchet MS" w:eastAsia="Times New Roman" w:hAnsi="Trebuchet MS" w:cs="Times New Roman"/>
          <w:sz w:val="20"/>
          <w:szCs w:val="20"/>
          <w:lang w:eastAsia="en-US"/>
        </w:rPr>
        <w:t xml:space="preserve">precum şi </w:t>
      </w:r>
      <w:r w:rsidR="00EB6709" w:rsidRPr="005A7141">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00EB6709" w:rsidRPr="005A7141">
        <w:rPr>
          <w:rFonts w:ascii="Trebuchet MS" w:eastAsia="Times New Roman" w:hAnsi="Trebuchet MS" w:cs="Times New Roman"/>
          <w:sz w:val="20"/>
          <w:szCs w:val="20"/>
          <w:lang w:eastAsia="en-US"/>
        </w:rPr>
        <w:t xml:space="preserve">, </w:t>
      </w:r>
      <w:r w:rsidR="0066741F" w:rsidRPr="005A7141">
        <w:rPr>
          <w:rFonts w:ascii="Trebuchet MS" w:eastAsia="Times New Roman" w:hAnsi="Trebuchet MS" w:cs="Times New Roman"/>
          <w:sz w:val="20"/>
          <w:szCs w:val="20"/>
          <w:lang w:eastAsia="en-US"/>
        </w:rPr>
        <w:t>conform cu descrierea activităţilor eli</w:t>
      </w:r>
      <w:r w:rsidR="005B7657" w:rsidRPr="005A7141">
        <w:rPr>
          <w:rFonts w:ascii="Trebuchet MS" w:eastAsia="Times New Roman" w:hAnsi="Trebuchet MS" w:cs="Times New Roman"/>
          <w:sz w:val="20"/>
          <w:szCs w:val="20"/>
          <w:lang w:eastAsia="en-US"/>
        </w:rPr>
        <w:t>gibile</w:t>
      </w:r>
      <w:r w:rsidR="00CE34D2" w:rsidRPr="005A7141">
        <w:rPr>
          <w:rFonts w:ascii="Trebuchet MS" w:eastAsia="Times New Roman" w:hAnsi="Trebuchet MS" w:cs="Times New Roman"/>
          <w:sz w:val="20"/>
          <w:szCs w:val="20"/>
          <w:lang w:eastAsia="en-US"/>
        </w:rPr>
        <w:t xml:space="preserve"> din ghidul specific (secţiunea 4.3.1.1)</w:t>
      </w:r>
      <w:r w:rsidR="005E2B4E" w:rsidRPr="005A7141">
        <w:rPr>
          <w:rFonts w:ascii="Trebuchet MS" w:eastAsia="Times New Roman" w:hAnsi="Trebuchet MS" w:cs="Times New Roman"/>
          <w:sz w:val="20"/>
          <w:szCs w:val="20"/>
          <w:lang w:eastAsia="en-US"/>
        </w:rPr>
        <w:t xml:space="preserve"> şi a</w:t>
      </w:r>
      <w:r w:rsidR="00EB6709" w:rsidRPr="005A7141">
        <w:rPr>
          <w:rFonts w:ascii="Trebuchet MS" w:eastAsia="Times New Roman" w:hAnsi="Trebuchet MS" w:cs="Times New Roman"/>
          <w:sz w:val="20"/>
          <w:szCs w:val="20"/>
          <w:lang w:eastAsia="en-US"/>
        </w:rPr>
        <w:t xml:space="preserve"> celorlalte condiţii</w:t>
      </w:r>
      <w:r w:rsidR="005E2B4E" w:rsidRPr="005A7141">
        <w:rPr>
          <w:rFonts w:ascii="Trebuchet MS" w:eastAsia="Times New Roman" w:hAnsi="Trebuchet MS" w:cs="Times New Roman"/>
          <w:sz w:val="20"/>
          <w:szCs w:val="20"/>
          <w:lang w:eastAsia="en-US"/>
        </w:rPr>
        <w:t xml:space="preserve"> de eligibilitate</w:t>
      </w:r>
      <w:r w:rsidR="005B7657" w:rsidRPr="005A7141">
        <w:rPr>
          <w:rFonts w:ascii="Trebuchet MS" w:eastAsia="Times New Roman" w:hAnsi="Trebuchet MS" w:cs="Times New Roman"/>
          <w:sz w:val="20"/>
          <w:szCs w:val="20"/>
          <w:lang w:eastAsia="en-US"/>
        </w:rPr>
        <w:t xml:space="preserve"> din</w:t>
      </w:r>
      <w:r w:rsidR="0066741F" w:rsidRPr="005A7141">
        <w:rPr>
          <w:rFonts w:ascii="Trebuchet MS" w:eastAsia="Times New Roman" w:hAnsi="Trebuchet MS" w:cs="Times New Roman"/>
          <w:sz w:val="20"/>
          <w:szCs w:val="20"/>
          <w:lang w:eastAsia="en-US"/>
        </w:rPr>
        <w:t xml:space="preserve"> ghid</w:t>
      </w:r>
      <w:r w:rsidRPr="005A7141">
        <w:rPr>
          <w:rFonts w:ascii="Trebuchet MS" w:eastAsia="Times New Roman" w:hAnsi="Trebuchet MS" w:cs="Times New Roman"/>
          <w:sz w:val="20"/>
          <w:szCs w:val="20"/>
          <w:lang w:eastAsia="en-US"/>
        </w:rPr>
        <w:t>ul specific, pentru următoarele activităţi</w:t>
      </w:r>
      <w:r w:rsidR="002A4AC8" w:rsidRPr="005A7141">
        <w:rPr>
          <w:rFonts w:ascii="Trebuchet MS" w:eastAsia="Times New Roman" w:hAnsi="Trebuchet MS" w:cs="Times New Roman"/>
          <w:sz w:val="20"/>
          <w:szCs w:val="20"/>
          <w:lang w:eastAsia="en-US"/>
        </w:rPr>
        <w:t>:</w:t>
      </w:r>
    </w:p>
    <w:p w:rsidR="00D4021D" w:rsidRPr="005A7141" w:rsidRDefault="00692145"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5.</w:t>
      </w:r>
      <w:r w:rsidR="00A91FFC" w:rsidRPr="005A7141">
        <w:rPr>
          <w:rFonts w:ascii="Trebuchet MS" w:eastAsia="Times New Roman" w:hAnsi="Trebuchet MS" w:cs="Times New Roman"/>
          <w:sz w:val="20"/>
          <w:szCs w:val="20"/>
          <w:lang w:eastAsia="en-US"/>
        </w:rPr>
        <w:t>(</w:t>
      </w:r>
      <w:r w:rsidR="00412BB4" w:rsidRPr="005A7141">
        <w:rPr>
          <w:rFonts w:ascii="Trebuchet MS" w:eastAsia="Times New Roman" w:hAnsi="Trebuchet MS" w:cs="Times New Roman"/>
          <w:sz w:val="20"/>
          <w:szCs w:val="20"/>
          <w:lang w:eastAsia="en-US"/>
        </w:rPr>
        <w:t>A</w:t>
      </w:r>
      <w:r w:rsidR="00A91FFC" w:rsidRPr="005A7141">
        <w:rPr>
          <w:rFonts w:ascii="Trebuchet MS" w:eastAsia="Times New Roman" w:hAnsi="Trebuchet MS" w:cs="Times New Roman"/>
          <w:sz w:val="20"/>
          <w:szCs w:val="20"/>
          <w:lang w:eastAsia="en-US"/>
        </w:rPr>
        <w:t>)</w:t>
      </w:r>
      <w:r w:rsidR="00C11005" w:rsidRPr="005A7141">
        <w:rPr>
          <w:rFonts w:ascii="Trebuchet MS" w:eastAsia="Times New Roman" w:hAnsi="Trebuchet MS" w:cs="Times New Roman"/>
          <w:sz w:val="20"/>
          <w:szCs w:val="20"/>
          <w:lang w:eastAsia="en-US"/>
        </w:rPr>
        <w:t xml:space="preserve"> </w:t>
      </w:r>
      <w:r w:rsidR="00D4021D" w:rsidRPr="005A7141">
        <w:rPr>
          <w:rFonts w:ascii="Trebuchet MS" w:eastAsia="Times New Roman" w:hAnsi="Trebuchet MS" w:cs="Times New Roman"/>
          <w:sz w:val="20"/>
          <w:szCs w:val="20"/>
          <w:lang w:eastAsia="en-US"/>
        </w:rPr>
        <w:t>Construirea/modernizarea/reabilitarea/extinderea traseelor de transport public electric (tra</w:t>
      </w:r>
      <w:r w:rsidR="00047AAF" w:rsidRPr="005A7141">
        <w:rPr>
          <w:rFonts w:ascii="Trebuchet MS" w:eastAsia="Times New Roman" w:hAnsi="Trebuchet MS" w:cs="Times New Roman"/>
          <w:sz w:val="20"/>
          <w:szCs w:val="20"/>
          <w:lang w:eastAsia="en-US"/>
        </w:rPr>
        <w:t>mvai, troleibuz, autobuz);</w:t>
      </w:r>
    </w:p>
    <w:p w:rsidR="00642FD4" w:rsidRPr="005A7141" w:rsidRDefault="00692145"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6.</w:t>
      </w:r>
      <w:r w:rsidR="00A91FFC" w:rsidRPr="005A7141">
        <w:rPr>
          <w:rFonts w:ascii="Trebuchet MS" w:hAnsi="Trebuchet MS"/>
          <w:sz w:val="20"/>
          <w:szCs w:val="20"/>
        </w:rPr>
        <w:t xml:space="preserve"> </w:t>
      </w:r>
      <w:r w:rsidR="00A91FFC" w:rsidRPr="005A7141">
        <w:rPr>
          <w:rFonts w:ascii="Trebuchet MS" w:eastAsia="Times New Roman" w:hAnsi="Trebuchet MS" w:cs="Times New Roman"/>
          <w:sz w:val="20"/>
          <w:szCs w:val="20"/>
          <w:lang w:eastAsia="en-US"/>
        </w:rPr>
        <w:t xml:space="preserve">(A) </w:t>
      </w:r>
      <w:r w:rsidR="00C11005" w:rsidRPr="005A7141">
        <w:rPr>
          <w:rFonts w:ascii="Trebuchet MS" w:eastAsia="Times New Roman" w:hAnsi="Trebuchet MS" w:cs="Times New Roman"/>
          <w:sz w:val="20"/>
          <w:szCs w:val="20"/>
          <w:lang w:eastAsia="en-US"/>
        </w:rPr>
        <w:t xml:space="preserve"> </w:t>
      </w:r>
      <w:r w:rsidR="00EB6709" w:rsidRPr="005A7141">
        <w:rPr>
          <w:rFonts w:ascii="Trebuchet MS" w:eastAsia="Times New Roman" w:hAnsi="Trebuchet MS" w:cs="Times New Roman"/>
          <w:sz w:val="20"/>
          <w:szCs w:val="20"/>
          <w:lang w:eastAsia="en-US"/>
        </w:rPr>
        <w:t>Construirea/modernizarea/reabilitarea/extinderea depourilor</w:t>
      </w:r>
      <w:r w:rsidR="006D799E" w:rsidRPr="005A7141">
        <w:rPr>
          <w:rFonts w:ascii="Trebuchet MS" w:eastAsia="Times New Roman" w:hAnsi="Trebuchet MS" w:cs="Times New Roman"/>
          <w:sz w:val="20"/>
          <w:szCs w:val="20"/>
          <w:lang w:eastAsia="en-US"/>
        </w:rPr>
        <w:t>/autobazelor</w:t>
      </w:r>
      <w:r w:rsidR="00EB6709" w:rsidRPr="005A7141">
        <w:rPr>
          <w:rFonts w:ascii="Trebuchet MS" w:eastAsia="Times New Roman" w:hAnsi="Trebuchet MS" w:cs="Times New Roman"/>
          <w:sz w:val="20"/>
          <w:szCs w:val="20"/>
          <w:lang w:eastAsia="en-US"/>
        </w:rPr>
        <w:t xml:space="preserve"> aferente transportului public local/zonal de călători, inclusiv infrastructura tehnică aferentă</w:t>
      </w:r>
    </w:p>
    <w:p w:rsidR="00C43163" w:rsidRPr="005A7141" w:rsidRDefault="00692145"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7.</w:t>
      </w:r>
      <w:r w:rsidR="00C11005" w:rsidRPr="005A7141">
        <w:rPr>
          <w:rFonts w:ascii="Trebuchet MS" w:eastAsia="Times New Roman" w:hAnsi="Trebuchet MS" w:cs="Times New Roman"/>
          <w:sz w:val="20"/>
          <w:szCs w:val="20"/>
          <w:lang w:eastAsia="en-US"/>
        </w:rPr>
        <w:t xml:space="preserve"> </w:t>
      </w:r>
      <w:r w:rsidR="00A91FFC" w:rsidRPr="005A7141">
        <w:rPr>
          <w:rFonts w:ascii="Trebuchet MS" w:eastAsia="Times New Roman" w:hAnsi="Trebuchet MS" w:cs="Times New Roman"/>
          <w:sz w:val="20"/>
          <w:szCs w:val="20"/>
          <w:lang w:eastAsia="en-US"/>
        </w:rPr>
        <w:t xml:space="preserve">(A)  </w:t>
      </w:r>
      <w:r w:rsidR="00730A80" w:rsidRPr="005A7141">
        <w:rPr>
          <w:rFonts w:ascii="Trebuchet MS" w:eastAsia="Times New Roman" w:hAnsi="Trebuchet MS" w:cs="Times New Roman"/>
          <w:sz w:val="20"/>
          <w:szCs w:val="20"/>
          <w:lang w:eastAsia="en-US"/>
        </w:rPr>
        <w:t>Construirea/</w:t>
      </w:r>
      <w:r w:rsidR="0011753F" w:rsidRPr="005A7141">
        <w:rPr>
          <w:rFonts w:ascii="Trebuchet MS" w:eastAsia="Times New Roman" w:hAnsi="Trebuchet MS" w:cs="Times New Roman"/>
          <w:sz w:val="20"/>
          <w:szCs w:val="20"/>
          <w:lang w:eastAsia="en-US"/>
        </w:rPr>
        <w:t>modernizarea stațiilor de transport public urban de călători - tra</w:t>
      </w:r>
      <w:r w:rsidR="00C43163" w:rsidRPr="005A7141">
        <w:rPr>
          <w:rFonts w:ascii="Trebuchet MS" w:eastAsia="Times New Roman" w:hAnsi="Trebuchet MS" w:cs="Times New Roman"/>
          <w:sz w:val="20"/>
          <w:szCs w:val="20"/>
          <w:lang w:eastAsia="en-US"/>
        </w:rPr>
        <w:t>mvai, troleibuz, autobuz urban;</w:t>
      </w:r>
    </w:p>
    <w:p w:rsidR="00E10F3A" w:rsidRPr="005A7141"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8.</w:t>
      </w:r>
      <w:r w:rsidR="00C11005" w:rsidRPr="005A7141">
        <w:rPr>
          <w:rFonts w:ascii="Trebuchet MS" w:eastAsia="Times New Roman" w:hAnsi="Trebuchet MS" w:cs="Times New Roman"/>
          <w:sz w:val="20"/>
          <w:szCs w:val="20"/>
          <w:lang w:eastAsia="en-US"/>
        </w:rPr>
        <w:t xml:space="preserve"> </w:t>
      </w:r>
      <w:r w:rsidR="00A91FFC" w:rsidRPr="005A7141">
        <w:rPr>
          <w:rFonts w:ascii="Trebuchet MS" w:eastAsia="Times New Roman" w:hAnsi="Trebuchet MS" w:cs="Times New Roman"/>
          <w:sz w:val="20"/>
          <w:szCs w:val="20"/>
          <w:lang w:eastAsia="en-US"/>
        </w:rPr>
        <w:t xml:space="preserve">(A)  </w:t>
      </w:r>
      <w:r w:rsidRPr="005A7141">
        <w:rPr>
          <w:rFonts w:ascii="Trebuchet MS" w:eastAsia="Times New Roman" w:hAnsi="Trebuchet MS" w:cs="Times New Roman"/>
          <w:sz w:val="20"/>
          <w:szCs w:val="20"/>
          <w:lang w:eastAsia="en-US"/>
        </w:rPr>
        <w:t>Crearea/extinderea/modernizarea sistemelor de bilete integrate pentru călători („e-bilete”  sau „e-ticketing”)</w:t>
      </w:r>
    </w:p>
    <w:p w:rsidR="00E10F3A" w:rsidRPr="005A7141"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9.</w:t>
      </w:r>
      <w:r w:rsidR="00A91FFC" w:rsidRPr="005A7141">
        <w:rPr>
          <w:rFonts w:ascii="Trebuchet MS" w:hAnsi="Trebuchet MS"/>
          <w:sz w:val="20"/>
          <w:szCs w:val="20"/>
        </w:rPr>
        <w:t xml:space="preserve"> </w:t>
      </w:r>
      <w:r w:rsidR="00A91FFC" w:rsidRPr="005A7141">
        <w:rPr>
          <w:rFonts w:ascii="Trebuchet MS" w:eastAsia="Times New Roman" w:hAnsi="Trebuchet MS" w:cs="Times New Roman"/>
          <w:sz w:val="20"/>
          <w:szCs w:val="20"/>
          <w:lang w:eastAsia="en-US"/>
        </w:rPr>
        <w:t xml:space="preserve">(A)  </w:t>
      </w:r>
      <w:r w:rsidRPr="005A7141">
        <w:rPr>
          <w:rFonts w:ascii="Trebuchet MS" w:eastAsia="Times New Roman" w:hAnsi="Trebuchet MS" w:cs="Times New Roman"/>
          <w:sz w:val="20"/>
          <w:szCs w:val="20"/>
          <w:lang w:eastAsia="en-US"/>
        </w:rPr>
        <w:t>Construirea/modernizarea/extinderea de benzi dedicate, folosite exclusiv pentru mijloacele de transport public de călători</w:t>
      </w:r>
    </w:p>
    <w:p w:rsidR="006D7DDA" w:rsidRPr="005A7141"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10.</w:t>
      </w:r>
      <w:r w:rsidR="008444C4" w:rsidRPr="005A7141">
        <w:rPr>
          <w:rFonts w:ascii="Trebuchet MS" w:eastAsia="Times New Roman" w:hAnsi="Trebuchet MS" w:cs="Times New Roman"/>
          <w:sz w:val="20"/>
          <w:szCs w:val="20"/>
          <w:lang w:eastAsia="en-US"/>
        </w:rPr>
        <w:t xml:space="preserve"> </w:t>
      </w:r>
      <w:r w:rsidR="00A91FFC" w:rsidRPr="005A7141">
        <w:rPr>
          <w:rFonts w:ascii="Trebuchet MS" w:eastAsia="Times New Roman" w:hAnsi="Trebuchet MS" w:cs="Times New Roman"/>
          <w:sz w:val="20"/>
          <w:szCs w:val="20"/>
          <w:lang w:eastAsia="en-US"/>
        </w:rPr>
        <w:t xml:space="preserve">(A) </w:t>
      </w:r>
      <w:r w:rsidR="00DC6F1F" w:rsidRPr="005A7141">
        <w:rPr>
          <w:rFonts w:ascii="Trebuchet MS" w:eastAsia="Times New Roman" w:hAnsi="Trebuchet MS" w:cs="Times New Roman"/>
          <w:sz w:val="20"/>
          <w:szCs w:val="20"/>
          <w:lang w:eastAsia="en-US"/>
        </w:rPr>
        <w:t>Configurarea/r</w:t>
      </w:r>
      <w:r w:rsidR="006D7DDA" w:rsidRPr="005A7141">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w:t>
      </w:r>
      <w:r w:rsidR="00130F5B" w:rsidRPr="005A7141">
        <w:rPr>
          <w:rFonts w:ascii="Trebuchet MS" w:eastAsia="Times New Roman" w:hAnsi="Trebuchet MS" w:cs="Times New Roman"/>
          <w:sz w:val="20"/>
          <w:szCs w:val="20"/>
          <w:lang w:eastAsia="en-US"/>
        </w:rPr>
        <w:t>blic de călători, a construirii/modernizării</w:t>
      </w:r>
      <w:r w:rsidR="006D7DDA" w:rsidRPr="005A7141">
        <w:rPr>
          <w:rFonts w:ascii="Trebuchet MS" w:eastAsia="Times New Roman" w:hAnsi="Trebuchet MS" w:cs="Times New Roman"/>
          <w:sz w:val="20"/>
          <w:szCs w:val="20"/>
          <w:lang w:eastAsia="en-US"/>
        </w:rPr>
        <w:t xml:space="preserve">/extinderii traseelor/pistelor pentru pietoni și biciclete, inclusiv </w:t>
      </w:r>
      <w:r w:rsidR="00DC6F1F" w:rsidRPr="005A7141">
        <w:rPr>
          <w:rFonts w:ascii="Trebuchet MS" w:eastAsia="Times New Roman" w:hAnsi="Trebuchet MS" w:cs="Times New Roman"/>
          <w:sz w:val="20"/>
          <w:szCs w:val="20"/>
          <w:lang w:eastAsia="en-US"/>
        </w:rPr>
        <w:t>construirea</w:t>
      </w:r>
      <w:r w:rsidR="004C003A" w:rsidRPr="005A7141">
        <w:rPr>
          <w:rFonts w:ascii="Trebuchet MS" w:eastAsia="Times New Roman" w:hAnsi="Trebuchet MS" w:cs="Times New Roman"/>
          <w:sz w:val="20"/>
          <w:szCs w:val="20"/>
          <w:lang w:eastAsia="en-US"/>
        </w:rPr>
        <w:t>/</w:t>
      </w:r>
      <w:r w:rsidR="00DC6F1F" w:rsidRPr="005A7141">
        <w:rPr>
          <w:rFonts w:ascii="Trebuchet MS" w:eastAsia="Times New Roman" w:hAnsi="Trebuchet MS" w:cs="Times New Roman"/>
          <w:sz w:val="20"/>
          <w:szCs w:val="20"/>
          <w:lang w:eastAsia="en-US"/>
        </w:rPr>
        <w:t xml:space="preserve"> </w:t>
      </w:r>
      <w:r w:rsidR="006D7DDA" w:rsidRPr="005A7141">
        <w:rPr>
          <w:rFonts w:ascii="Trebuchet MS" w:eastAsia="Times New Roman" w:hAnsi="Trebuchet MS" w:cs="Times New Roman"/>
          <w:sz w:val="20"/>
          <w:szCs w:val="20"/>
          <w:lang w:eastAsia="en-US"/>
        </w:rPr>
        <w:t>modernizarea/reabilitarea părţii carosabile a infrastructurii rutiere, respectiv</w:t>
      </w:r>
      <w:r w:rsidR="004435CB" w:rsidRPr="005A7141">
        <w:rPr>
          <w:rFonts w:ascii="Trebuchet MS" w:eastAsia="Times New Roman" w:hAnsi="Trebuchet MS" w:cs="Times New Roman"/>
          <w:sz w:val="20"/>
          <w:szCs w:val="20"/>
          <w:lang w:eastAsia="en-US"/>
        </w:rPr>
        <w:t xml:space="preserve"> doar pentru</w:t>
      </w:r>
      <w:r w:rsidR="00F84039" w:rsidRPr="005A7141">
        <w:rPr>
          <w:rFonts w:ascii="Trebuchet MS" w:eastAsia="Times New Roman" w:hAnsi="Trebuchet MS" w:cs="Times New Roman"/>
          <w:sz w:val="20"/>
          <w:szCs w:val="20"/>
          <w:lang w:eastAsia="en-US"/>
        </w:rPr>
        <w:t xml:space="preserve"> </w:t>
      </w:r>
      <w:r w:rsidR="004435CB" w:rsidRPr="005A7141">
        <w:rPr>
          <w:rFonts w:ascii="Trebuchet MS" w:eastAsia="Times New Roman" w:hAnsi="Trebuchet MS" w:cs="Times New Roman"/>
          <w:b/>
          <w:sz w:val="20"/>
          <w:szCs w:val="20"/>
          <w:lang w:eastAsia="en-US"/>
        </w:rPr>
        <w:t>sub-activităţile</w:t>
      </w:r>
      <w:r w:rsidR="006D7DDA" w:rsidRPr="005A7141">
        <w:rPr>
          <w:rFonts w:ascii="Trebuchet MS" w:eastAsia="Times New Roman" w:hAnsi="Trebuchet MS" w:cs="Times New Roman"/>
          <w:sz w:val="20"/>
          <w:szCs w:val="20"/>
          <w:lang w:eastAsia="en-US"/>
        </w:rPr>
        <w:t xml:space="preserve">: </w:t>
      </w:r>
    </w:p>
    <w:p w:rsidR="00E9114A" w:rsidRPr="005A7141"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Pr="005A7141"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 xml:space="preserve">Construirea/modernizarea/extinderea benzilor </w:t>
      </w:r>
      <w:r w:rsidR="00DC6F1F" w:rsidRPr="005A7141">
        <w:rPr>
          <w:rFonts w:ascii="Trebuchet MS" w:eastAsia="Times New Roman" w:hAnsi="Trebuchet MS" w:cs="Times New Roman"/>
          <w:sz w:val="20"/>
          <w:szCs w:val="20"/>
          <w:lang w:eastAsia="en-US"/>
        </w:rPr>
        <w:t xml:space="preserve">separate </w:t>
      </w:r>
      <w:r w:rsidRPr="005A7141">
        <w:rPr>
          <w:rFonts w:ascii="Trebuchet MS" w:eastAsia="Times New Roman" w:hAnsi="Trebuchet MS" w:cs="Times New Roman"/>
          <w:sz w:val="20"/>
          <w:szCs w:val="20"/>
          <w:lang w:eastAsia="en-US"/>
        </w:rPr>
        <w:t>dedicate transportului public (sub-activitate obligatorie a acestei activităţi)</w:t>
      </w:r>
      <w:r w:rsidR="008442A6" w:rsidRPr="005A7141">
        <w:rPr>
          <w:rFonts w:ascii="Trebuchet MS" w:eastAsia="Times New Roman" w:hAnsi="Trebuchet MS" w:cs="Times New Roman"/>
          <w:sz w:val="20"/>
          <w:szCs w:val="20"/>
          <w:lang w:eastAsia="en-US"/>
        </w:rPr>
        <w:t>;</w:t>
      </w:r>
    </w:p>
    <w:p w:rsidR="00F84039" w:rsidRPr="005A7141"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Construirea/modernizarea/extinderea traseelor/pistelor pentru biciclete și pentru pietoni</w:t>
      </w:r>
      <w:r w:rsidR="008442A6" w:rsidRPr="005A7141">
        <w:rPr>
          <w:rFonts w:ascii="Trebuchet MS" w:eastAsia="Times New Roman" w:hAnsi="Trebuchet MS" w:cs="Times New Roman"/>
          <w:sz w:val="20"/>
          <w:szCs w:val="20"/>
          <w:lang w:eastAsia="en-US"/>
        </w:rPr>
        <w:t>;</w:t>
      </w:r>
    </w:p>
    <w:p w:rsidR="00F84039" w:rsidRPr="005A7141"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Construirea/modernizarea/amplasarea de elemente pentru îmbunătățirea siguranței rutiere</w:t>
      </w:r>
      <w:r w:rsidR="008442A6" w:rsidRPr="005A7141">
        <w:rPr>
          <w:rFonts w:ascii="Trebuchet MS" w:eastAsia="Times New Roman" w:hAnsi="Trebuchet MS" w:cs="Times New Roman"/>
          <w:sz w:val="20"/>
          <w:szCs w:val="20"/>
          <w:lang w:eastAsia="en-US"/>
        </w:rPr>
        <w:t>;</w:t>
      </w:r>
    </w:p>
    <w:p w:rsidR="00F84039" w:rsidRPr="005A7141" w:rsidRDefault="00DC6F1F"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Construirea/m</w:t>
      </w:r>
      <w:r w:rsidR="00F84039" w:rsidRPr="005A7141">
        <w:rPr>
          <w:rFonts w:ascii="Trebuchet MS" w:eastAsia="Times New Roman" w:hAnsi="Trebuchet MS" w:cs="Times New Roman"/>
          <w:sz w:val="20"/>
          <w:szCs w:val="20"/>
          <w:lang w:eastAsia="en-US"/>
        </w:rPr>
        <w:t>odernizarea/reabilitarea părţii carosabile a infrastructurii rutiere</w:t>
      </w:r>
      <w:r w:rsidR="008442A6" w:rsidRPr="005A7141">
        <w:rPr>
          <w:rFonts w:ascii="Trebuchet MS" w:eastAsia="Times New Roman" w:hAnsi="Trebuchet MS" w:cs="Times New Roman"/>
          <w:sz w:val="20"/>
          <w:szCs w:val="20"/>
          <w:lang w:eastAsia="en-US"/>
        </w:rPr>
        <w:t>;</w:t>
      </w:r>
    </w:p>
    <w:p w:rsidR="004435CB" w:rsidRPr="005A7141" w:rsidRDefault="004435CB" w:rsidP="00326E9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11. (A) Construirea/modernizarea/reabilitarea infrastructurii rutiere utilizate prioritar de transportul public de călători</w:t>
      </w:r>
      <w:r w:rsidR="00326E9C" w:rsidRPr="005A7141">
        <w:rPr>
          <w:rFonts w:ascii="Trebuchet MS" w:eastAsia="Times New Roman" w:hAnsi="Trebuchet MS" w:cs="Times New Roman"/>
          <w:sz w:val="20"/>
          <w:szCs w:val="20"/>
          <w:lang w:eastAsia="en-US"/>
        </w:rPr>
        <w:t xml:space="preserve">, respectiv doar pentru </w:t>
      </w:r>
      <w:r w:rsidR="00326E9C" w:rsidRPr="005A7141">
        <w:rPr>
          <w:rFonts w:ascii="Trebuchet MS" w:eastAsia="Times New Roman" w:hAnsi="Trebuchet MS" w:cs="Times New Roman"/>
          <w:b/>
          <w:sz w:val="20"/>
          <w:szCs w:val="20"/>
          <w:lang w:eastAsia="en-US"/>
        </w:rPr>
        <w:t>sub-activităţile</w:t>
      </w:r>
      <w:r w:rsidR="00326E9C" w:rsidRPr="005A7141">
        <w:rPr>
          <w:rFonts w:ascii="Trebuchet MS" w:eastAsia="Times New Roman" w:hAnsi="Trebuchet MS" w:cs="Times New Roman"/>
          <w:sz w:val="20"/>
          <w:szCs w:val="20"/>
          <w:lang w:eastAsia="en-US"/>
        </w:rPr>
        <w:t>:</w:t>
      </w:r>
    </w:p>
    <w:p w:rsidR="00326E9C" w:rsidRPr="005A7141"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Construirea/modernizarea/extinderea traseelor/pistelor pentru biciclete și pentru pietoni;</w:t>
      </w:r>
    </w:p>
    <w:p w:rsidR="00326E9C" w:rsidRPr="005A7141"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C</w:t>
      </w:r>
      <w:r w:rsidR="00215F5A" w:rsidRPr="005A7141">
        <w:rPr>
          <w:rFonts w:ascii="Trebuchet MS" w:eastAsia="Times New Roman" w:hAnsi="Trebuchet MS" w:cs="Times New Roman"/>
          <w:sz w:val="20"/>
          <w:szCs w:val="20"/>
          <w:lang w:eastAsia="en-US"/>
        </w:rPr>
        <w:t>rearea</w:t>
      </w:r>
      <w:r w:rsidR="00FA0777" w:rsidRPr="005A7141">
        <w:rPr>
          <w:rFonts w:ascii="Trebuchet MS" w:eastAsia="Times New Roman" w:hAnsi="Trebuchet MS" w:cs="Times New Roman"/>
          <w:sz w:val="20"/>
          <w:szCs w:val="20"/>
          <w:lang w:eastAsia="en-US"/>
        </w:rPr>
        <w:t>/instalarea</w:t>
      </w:r>
      <w:r w:rsidR="00215F5A" w:rsidRPr="005A7141">
        <w:rPr>
          <w:rFonts w:ascii="Trebuchet MS" w:eastAsia="Times New Roman" w:hAnsi="Trebuchet MS" w:cs="Times New Roman"/>
          <w:sz w:val="20"/>
          <w:szCs w:val="20"/>
          <w:lang w:eastAsia="en-US"/>
        </w:rPr>
        <w:t xml:space="preserve"> c</w:t>
      </w:r>
      <w:r w:rsidRPr="005A7141">
        <w:rPr>
          <w:rFonts w:ascii="Trebuchet MS" w:eastAsia="Times New Roman" w:hAnsi="Trebuchet MS" w:cs="Times New Roman"/>
          <w:sz w:val="20"/>
          <w:szCs w:val="20"/>
          <w:lang w:eastAsia="en-US"/>
        </w:rPr>
        <w:t>omponente</w:t>
      </w:r>
      <w:r w:rsidR="00215F5A" w:rsidRPr="005A7141">
        <w:rPr>
          <w:rFonts w:ascii="Trebuchet MS" w:eastAsia="Times New Roman" w:hAnsi="Trebuchet MS" w:cs="Times New Roman"/>
          <w:sz w:val="20"/>
          <w:szCs w:val="20"/>
          <w:lang w:eastAsia="en-US"/>
        </w:rPr>
        <w:t>lor</w:t>
      </w:r>
      <w:r w:rsidRPr="005A7141">
        <w:rPr>
          <w:rFonts w:ascii="Trebuchet MS" w:eastAsia="Times New Roman" w:hAnsi="Trebuchet MS" w:cs="Times New Roman"/>
          <w:sz w:val="20"/>
          <w:szCs w:val="20"/>
          <w:lang w:eastAsia="en-US"/>
        </w:rPr>
        <w:t>/sisteme</w:t>
      </w:r>
      <w:r w:rsidR="00215F5A" w:rsidRPr="005A7141">
        <w:rPr>
          <w:rFonts w:ascii="Trebuchet MS" w:eastAsia="Times New Roman" w:hAnsi="Trebuchet MS" w:cs="Times New Roman"/>
          <w:sz w:val="20"/>
          <w:szCs w:val="20"/>
          <w:lang w:eastAsia="en-US"/>
        </w:rPr>
        <w:t>lor</w:t>
      </w:r>
      <w:r w:rsidRPr="005A7141">
        <w:rPr>
          <w:rFonts w:ascii="Trebuchet MS" w:eastAsia="Times New Roman" w:hAnsi="Trebuchet MS" w:cs="Times New Roman"/>
          <w:sz w:val="20"/>
          <w:szCs w:val="20"/>
          <w:lang w:eastAsia="en-US"/>
        </w:rPr>
        <w:t xml:space="preserve"> de managementul traficului</w:t>
      </w:r>
      <w:r w:rsidR="005F3200" w:rsidRPr="005A7141">
        <w:rPr>
          <w:rFonts w:ascii="Trebuchet MS" w:eastAsia="Times New Roman" w:hAnsi="Trebuchet MS" w:cs="Times New Roman"/>
          <w:sz w:val="20"/>
          <w:szCs w:val="20"/>
          <w:lang w:eastAsia="en-US"/>
        </w:rPr>
        <w:t>;</w:t>
      </w:r>
    </w:p>
    <w:p w:rsidR="00326E9C" w:rsidRPr="005A7141"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lastRenderedPageBreak/>
        <w:t>Construirea/modernizarea/amplasarea de elemente pentru îmbunătățirea siguranței rutiere</w:t>
      </w:r>
      <w:r w:rsidR="005F3200" w:rsidRPr="005A7141">
        <w:rPr>
          <w:rFonts w:ascii="Trebuchet MS" w:eastAsia="Times New Roman" w:hAnsi="Trebuchet MS" w:cs="Times New Roman"/>
          <w:sz w:val="20"/>
          <w:szCs w:val="20"/>
          <w:lang w:eastAsia="en-US"/>
        </w:rPr>
        <w:t>;</w:t>
      </w:r>
    </w:p>
    <w:p w:rsidR="006232DB" w:rsidRPr="005A7141"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1.</w:t>
      </w:r>
      <w:r w:rsidR="00A91FFC" w:rsidRPr="005A7141">
        <w:rPr>
          <w:rFonts w:ascii="Trebuchet MS" w:eastAsia="Times New Roman" w:hAnsi="Trebuchet MS" w:cs="Times New Roman"/>
          <w:sz w:val="20"/>
          <w:szCs w:val="20"/>
          <w:lang w:eastAsia="en-US"/>
        </w:rPr>
        <w:t>(</w:t>
      </w:r>
      <w:r w:rsidRPr="005A7141">
        <w:rPr>
          <w:rFonts w:ascii="Trebuchet MS" w:eastAsia="Times New Roman" w:hAnsi="Trebuchet MS" w:cs="Times New Roman"/>
          <w:sz w:val="20"/>
          <w:szCs w:val="20"/>
          <w:lang w:eastAsia="en-US"/>
        </w:rPr>
        <w:t>B</w:t>
      </w:r>
      <w:r w:rsidR="00A91FFC" w:rsidRPr="005A7141">
        <w:rPr>
          <w:rFonts w:ascii="Trebuchet MS" w:eastAsia="Times New Roman" w:hAnsi="Trebuchet MS" w:cs="Times New Roman"/>
          <w:sz w:val="20"/>
          <w:szCs w:val="20"/>
          <w:lang w:eastAsia="en-US"/>
        </w:rPr>
        <w:t>)</w:t>
      </w:r>
      <w:r w:rsidRPr="005A7141">
        <w:rPr>
          <w:rFonts w:ascii="Trebuchet MS" w:eastAsia="Times New Roman" w:hAnsi="Trebuchet MS" w:cs="Times New Roman"/>
          <w:sz w:val="20"/>
          <w:szCs w:val="20"/>
          <w:lang w:eastAsia="en-US"/>
        </w:rPr>
        <w:t xml:space="preserve"> </w:t>
      </w:r>
      <w:r w:rsidR="00FB0CDE" w:rsidRPr="005A7141">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5A7141">
        <w:rPr>
          <w:rFonts w:ascii="Trebuchet MS" w:eastAsia="Times New Roman" w:hAnsi="Trebuchet MS" w:cs="Times New Roman"/>
          <w:sz w:val="20"/>
          <w:szCs w:val="20"/>
          <w:lang w:eastAsia="en-US"/>
        </w:rPr>
        <w:t>;</w:t>
      </w:r>
    </w:p>
    <w:p w:rsidR="00AD52E5" w:rsidRPr="005A7141"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SimSun" w:hAnsi="Trebuchet MS" w:cs="Times New Roman"/>
          <w:sz w:val="20"/>
          <w:szCs w:val="20"/>
          <w:lang w:eastAsia="en-US"/>
        </w:rPr>
        <w:t>2.</w:t>
      </w:r>
      <w:r w:rsidR="00A91FFC" w:rsidRPr="005A7141">
        <w:rPr>
          <w:rFonts w:ascii="Trebuchet MS" w:eastAsia="SimSun" w:hAnsi="Trebuchet MS" w:cs="Times New Roman"/>
          <w:sz w:val="20"/>
          <w:szCs w:val="20"/>
          <w:lang w:eastAsia="en-US"/>
        </w:rPr>
        <w:t xml:space="preserve"> (</w:t>
      </w:r>
      <w:r w:rsidRPr="005A7141">
        <w:rPr>
          <w:rFonts w:ascii="Trebuchet MS" w:eastAsia="SimSun" w:hAnsi="Trebuchet MS" w:cs="Times New Roman"/>
          <w:sz w:val="20"/>
          <w:szCs w:val="20"/>
          <w:lang w:eastAsia="en-US"/>
        </w:rPr>
        <w:t>B</w:t>
      </w:r>
      <w:r w:rsidR="00A91FFC" w:rsidRPr="005A7141">
        <w:rPr>
          <w:rFonts w:ascii="Trebuchet MS" w:eastAsia="SimSun" w:hAnsi="Trebuchet MS" w:cs="Times New Roman"/>
          <w:sz w:val="20"/>
          <w:szCs w:val="20"/>
          <w:lang w:eastAsia="en-US"/>
        </w:rPr>
        <w:t>)</w:t>
      </w:r>
      <w:r w:rsidRPr="005A7141">
        <w:rPr>
          <w:rFonts w:ascii="Trebuchet MS" w:eastAsia="SimSun" w:hAnsi="Trebuchet MS" w:cs="Times New Roman"/>
          <w:sz w:val="20"/>
          <w:szCs w:val="20"/>
          <w:lang w:eastAsia="en-US"/>
        </w:rPr>
        <w:t xml:space="preserve"> </w:t>
      </w:r>
      <w:r w:rsidR="003C4A00" w:rsidRPr="005A7141">
        <w:rPr>
          <w:rFonts w:ascii="Trebuchet MS" w:eastAsia="SimSun" w:hAnsi="Trebuchet MS" w:cs="Times New Roman"/>
          <w:sz w:val="20"/>
          <w:szCs w:val="20"/>
          <w:lang w:eastAsia="en-US"/>
        </w:rPr>
        <w:t>Construirea/modernizarea/extinderea pist</w:t>
      </w:r>
      <w:r w:rsidR="008442A6" w:rsidRPr="005A7141">
        <w:rPr>
          <w:rFonts w:ascii="Trebuchet MS" w:eastAsia="SimSun" w:hAnsi="Trebuchet MS" w:cs="Times New Roman"/>
          <w:sz w:val="20"/>
          <w:szCs w:val="20"/>
          <w:lang w:eastAsia="en-US"/>
        </w:rPr>
        <w:t>elor/traseelor pentru biciclete</w:t>
      </w:r>
      <w:r w:rsidR="00B64D69" w:rsidRPr="005A7141">
        <w:rPr>
          <w:rFonts w:ascii="Trebuchet MS" w:eastAsia="SimSun" w:hAnsi="Trebuchet MS" w:cs="Times New Roman"/>
          <w:sz w:val="20"/>
          <w:szCs w:val="20"/>
          <w:lang w:eastAsia="en-US"/>
        </w:rPr>
        <w:t>;</w:t>
      </w:r>
    </w:p>
    <w:p w:rsidR="00AD52E5" w:rsidRPr="005A7141"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3</w:t>
      </w:r>
      <w:r w:rsidR="00AD52E5" w:rsidRPr="005A7141">
        <w:rPr>
          <w:rFonts w:ascii="Trebuchet MS" w:eastAsia="Times New Roman" w:hAnsi="Trebuchet MS" w:cs="Times New Roman"/>
          <w:sz w:val="20"/>
          <w:szCs w:val="20"/>
          <w:lang w:eastAsia="en-US"/>
        </w:rPr>
        <w:t>.</w:t>
      </w:r>
      <w:r w:rsidR="00A91FFC" w:rsidRPr="005A7141">
        <w:rPr>
          <w:rFonts w:ascii="Trebuchet MS" w:eastAsia="Times New Roman" w:hAnsi="Trebuchet MS" w:cs="Times New Roman"/>
          <w:sz w:val="20"/>
          <w:szCs w:val="20"/>
          <w:lang w:eastAsia="en-US"/>
        </w:rPr>
        <w:t xml:space="preserve"> (</w:t>
      </w:r>
      <w:r w:rsidRPr="005A7141">
        <w:rPr>
          <w:rFonts w:ascii="Trebuchet MS" w:eastAsia="Times New Roman" w:hAnsi="Trebuchet MS" w:cs="Times New Roman"/>
          <w:sz w:val="20"/>
          <w:szCs w:val="20"/>
          <w:lang w:eastAsia="en-US"/>
        </w:rPr>
        <w:t>B</w:t>
      </w:r>
      <w:r w:rsidR="00A91FFC" w:rsidRPr="005A7141">
        <w:rPr>
          <w:rFonts w:ascii="Trebuchet MS" w:eastAsia="Times New Roman" w:hAnsi="Trebuchet MS" w:cs="Times New Roman"/>
          <w:sz w:val="20"/>
          <w:szCs w:val="20"/>
          <w:lang w:eastAsia="en-US"/>
        </w:rPr>
        <w:t>)</w:t>
      </w:r>
      <w:r w:rsidR="00AD52E5" w:rsidRPr="005A7141">
        <w:rPr>
          <w:rFonts w:ascii="Trebuchet MS" w:eastAsia="Times New Roman" w:hAnsi="Trebuchet MS" w:cs="Times New Roman"/>
          <w:sz w:val="20"/>
          <w:szCs w:val="20"/>
          <w:lang w:eastAsia="en-US"/>
        </w:rPr>
        <w:t xml:space="preserve"> Crearea/modernizarea/extinderea sistemelor de închiriere de biciclete (sisteme de tip „bike-sharing”, „bike-rental”)</w:t>
      </w:r>
      <w:r w:rsidR="00B64D69" w:rsidRPr="005A7141">
        <w:rPr>
          <w:rFonts w:ascii="Trebuchet MS" w:eastAsia="Times New Roman" w:hAnsi="Trebuchet MS" w:cs="Times New Roman"/>
          <w:sz w:val="20"/>
          <w:szCs w:val="20"/>
          <w:lang w:eastAsia="en-US"/>
        </w:rPr>
        <w:t>;</w:t>
      </w:r>
    </w:p>
    <w:p w:rsidR="00680E53" w:rsidRPr="005A7141"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4. (</w:t>
      </w:r>
      <w:r w:rsidR="00B64D69" w:rsidRPr="005A7141">
        <w:rPr>
          <w:rFonts w:ascii="Trebuchet MS" w:eastAsia="Times New Roman" w:hAnsi="Trebuchet MS" w:cs="Times New Roman"/>
          <w:sz w:val="20"/>
          <w:szCs w:val="20"/>
          <w:lang w:eastAsia="en-US"/>
        </w:rPr>
        <w:t>B</w:t>
      </w:r>
      <w:r w:rsidRPr="005A7141">
        <w:rPr>
          <w:rFonts w:ascii="Trebuchet MS" w:eastAsia="Times New Roman" w:hAnsi="Trebuchet MS" w:cs="Times New Roman"/>
          <w:sz w:val="20"/>
          <w:szCs w:val="20"/>
          <w:lang w:eastAsia="en-US"/>
        </w:rPr>
        <w:t>)</w:t>
      </w:r>
      <w:r w:rsidR="00B64D69" w:rsidRPr="005A7141">
        <w:rPr>
          <w:rFonts w:ascii="Trebuchet MS" w:eastAsia="Times New Roman" w:hAnsi="Trebuchet MS" w:cs="Times New Roman"/>
          <w:sz w:val="20"/>
          <w:szCs w:val="20"/>
          <w:lang w:eastAsia="en-US"/>
        </w:rPr>
        <w:t xml:space="preserve"> Construirea/modernizarea/extinderea de zone și trasee pietonale, </w:t>
      </w:r>
    </w:p>
    <w:p w:rsidR="00586994" w:rsidRPr="005A7141" w:rsidRDefault="006D799E" w:rsidP="00680E53">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5. (B) Instalarea</w:t>
      </w:r>
      <w:r w:rsidR="00680E53" w:rsidRPr="005A7141">
        <w:rPr>
          <w:rFonts w:ascii="Trebuchet MS" w:eastAsia="Times New Roman" w:hAnsi="Trebuchet MS" w:cs="Times New Roman"/>
          <w:sz w:val="20"/>
          <w:szCs w:val="20"/>
          <w:lang w:eastAsia="en-US"/>
        </w:rPr>
        <w:t xml:space="preserve"> sistemelor</w:t>
      </w:r>
      <w:r w:rsidR="00B64D69" w:rsidRPr="005A7141">
        <w:rPr>
          <w:rFonts w:ascii="Trebuchet MS" w:eastAsia="Times New Roman" w:hAnsi="Trebuchet MS" w:cs="Times New Roman"/>
          <w:sz w:val="20"/>
          <w:szCs w:val="20"/>
          <w:lang w:eastAsia="en-US"/>
        </w:rPr>
        <w:t xml:space="preserve"> de reducere a traficului auto în anumite zone;</w:t>
      </w:r>
    </w:p>
    <w:p w:rsidR="00B64D69" w:rsidRPr="005A7141" w:rsidRDefault="00A91FFC" w:rsidP="00D45D29">
      <w:pPr>
        <w:pStyle w:val="ListParagraph"/>
        <w:numPr>
          <w:ilvl w:val="0"/>
          <w:numId w:val="23"/>
        </w:numPr>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1. (</w:t>
      </w:r>
      <w:r w:rsidR="00B64D69" w:rsidRPr="005A7141">
        <w:rPr>
          <w:rFonts w:ascii="Trebuchet MS" w:eastAsia="Times New Roman" w:hAnsi="Trebuchet MS" w:cs="Times New Roman"/>
          <w:sz w:val="20"/>
          <w:szCs w:val="20"/>
          <w:lang w:eastAsia="en-US"/>
        </w:rPr>
        <w:t>C</w:t>
      </w:r>
      <w:r w:rsidRPr="005A7141">
        <w:rPr>
          <w:rFonts w:ascii="Trebuchet MS" w:eastAsia="Times New Roman" w:hAnsi="Trebuchet MS" w:cs="Times New Roman"/>
          <w:sz w:val="20"/>
          <w:szCs w:val="20"/>
          <w:lang w:eastAsia="en-US"/>
        </w:rPr>
        <w:t>)</w:t>
      </w:r>
      <w:r w:rsidR="00B64D69" w:rsidRPr="005A7141">
        <w:rPr>
          <w:rFonts w:ascii="Trebuchet MS" w:eastAsia="Times New Roman" w:hAnsi="Trebuchet MS" w:cs="Times New Roman"/>
          <w:sz w:val="20"/>
          <w:szCs w:val="20"/>
          <w:lang w:eastAsia="en-US"/>
        </w:rPr>
        <w:t xml:space="preserve"> Crearea/modernizarea/extinderea sistemelor de management al traficului, inclusiv a sistemului de monitorizare video, precum și a altor sisteme</w:t>
      </w:r>
      <w:r w:rsidR="00D45D29" w:rsidRPr="005A7141">
        <w:rPr>
          <w:rFonts w:ascii="Trebuchet MS" w:hAnsi="Trebuchet MS"/>
        </w:rPr>
        <w:t xml:space="preserve"> </w:t>
      </w:r>
      <w:r w:rsidR="00D45D29" w:rsidRPr="005A7141">
        <w:rPr>
          <w:rFonts w:ascii="Trebuchet MS" w:eastAsia="Times New Roman" w:hAnsi="Trebuchet MS" w:cs="Times New Roman"/>
          <w:sz w:val="20"/>
          <w:szCs w:val="20"/>
          <w:lang w:eastAsia="en-US"/>
        </w:rPr>
        <w:t>de transport</w:t>
      </w:r>
      <w:r w:rsidR="00B64D69" w:rsidRPr="005A7141">
        <w:rPr>
          <w:rFonts w:ascii="Trebuchet MS" w:eastAsia="Times New Roman" w:hAnsi="Trebuchet MS" w:cs="Times New Roman"/>
          <w:sz w:val="20"/>
          <w:szCs w:val="20"/>
          <w:lang w:eastAsia="en-US"/>
        </w:rPr>
        <w:t xml:space="preserve"> inteligente </w:t>
      </w:r>
      <w:r w:rsidR="00D45D29" w:rsidRPr="005A7141">
        <w:rPr>
          <w:rFonts w:ascii="Trebuchet MS" w:eastAsia="Times New Roman" w:hAnsi="Trebuchet MS" w:cs="Times New Roman"/>
          <w:sz w:val="20"/>
          <w:szCs w:val="20"/>
          <w:lang w:eastAsia="en-US"/>
        </w:rPr>
        <w:t>(S</w:t>
      </w:r>
      <w:r w:rsidR="00B64D69" w:rsidRPr="005A7141">
        <w:rPr>
          <w:rFonts w:ascii="Trebuchet MS" w:eastAsia="Times New Roman" w:hAnsi="Trebuchet MS" w:cs="Times New Roman"/>
          <w:sz w:val="20"/>
          <w:szCs w:val="20"/>
          <w:lang w:eastAsia="en-US"/>
        </w:rPr>
        <w:t>T</w:t>
      </w:r>
      <w:r w:rsidR="00D45D29" w:rsidRPr="005A7141">
        <w:rPr>
          <w:rFonts w:ascii="Trebuchet MS" w:eastAsia="Times New Roman" w:hAnsi="Trebuchet MS" w:cs="Times New Roman"/>
          <w:sz w:val="20"/>
          <w:szCs w:val="20"/>
          <w:lang w:eastAsia="en-US"/>
        </w:rPr>
        <w:t>I</w:t>
      </w:r>
      <w:r w:rsidR="00B64D69" w:rsidRPr="005A7141">
        <w:rPr>
          <w:rFonts w:ascii="Trebuchet MS" w:eastAsia="Times New Roman" w:hAnsi="Trebuchet MS" w:cs="Times New Roman"/>
          <w:sz w:val="20"/>
          <w:szCs w:val="20"/>
          <w:lang w:eastAsia="en-US"/>
        </w:rPr>
        <w:t>);</w:t>
      </w:r>
    </w:p>
    <w:p w:rsidR="00B64D69" w:rsidRPr="005A7141" w:rsidRDefault="00C0019C" w:rsidP="005F3324">
      <w:pPr>
        <w:pStyle w:val="ListParagraph"/>
        <w:numPr>
          <w:ilvl w:val="0"/>
          <w:numId w:val="23"/>
        </w:numPr>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3.</w:t>
      </w:r>
      <w:r w:rsidR="00A91FFC" w:rsidRPr="005A7141">
        <w:rPr>
          <w:rFonts w:ascii="Trebuchet MS" w:eastAsia="Times New Roman" w:hAnsi="Trebuchet MS" w:cs="Times New Roman"/>
          <w:sz w:val="20"/>
          <w:szCs w:val="20"/>
          <w:lang w:eastAsia="en-US"/>
        </w:rPr>
        <w:t xml:space="preserve"> (</w:t>
      </w:r>
      <w:r w:rsidRPr="005A7141">
        <w:rPr>
          <w:rFonts w:ascii="Trebuchet MS" w:eastAsia="Times New Roman" w:hAnsi="Trebuchet MS" w:cs="Times New Roman"/>
          <w:sz w:val="20"/>
          <w:szCs w:val="20"/>
          <w:lang w:eastAsia="en-US"/>
        </w:rPr>
        <w:t>C</w:t>
      </w:r>
      <w:r w:rsidR="00A91FFC" w:rsidRPr="005A7141">
        <w:rPr>
          <w:rFonts w:ascii="Trebuchet MS" w:eastAsia="Times New Roman" w:hAnsi="Trebuchet MS" w:cs="Times New Roman"/>
          <w:sz w:val="20"/>
          <w:szCs w:val="20"/>
          <w:lang w:eastAsia="en-US"/>
        </w:rPr>
        <w:t>)</w:t>
      </w:r>
      <w:r w:rsidRPr="005A7141">
        <w:rPr>
          <w:rFonts w:ascii="Trebuchet MS" w:eastAsia="Times New Roman" w:hAnsi="Trebuchet MS" w:cs="Times New Roman"/>
          <w:sz w:val="20"/>
          <w:szCs w:val="20"/>
          <w:lang w:eastAsia="en-US"/>
        </w:rPr>
        <w:t xml:space="preserve"> Construirea parcărilor de transfer de tip „park and ride”</w:t>
      </w:r>
      <w:r w:rsidR="00A91FFC" w:rsidRPr="005A7141">
        <w:rPr>
          <w:rFonts w:ascii="Trebuchet MS" w:eastAsia="Times New Roman" w:hAnsi="Trebuchet MS" w:cs="Times New Roman"/>
          <w:sz w:val="20"/>
          <w:szCs w:val="20"/>
          <w:lang w:eastAsia="en-US"/>
        </w:rPr>
        <w:t>;</w:t>
      </w:r>
      <w:r w:rsidRPr="005A7141">
        <w:rPr>
          <w:rFonts w:ascii="Trebuchet MS" w:eastAsia="Times New Roman" w:hAnsi="Trebuchet MS" w:cs="Times New Roman"/>
          <w:sz w:val="20"/>
          <w:szCs w:val="20"/>
          <w:lang w:eastAsia="en-US"/>
        </w:rPr>
        <w:t xml:space="preserve">   </w:t>
      </w:r>
    </w:p>
    <w:p w:rsidR="00945F8B" w:rsidRPr="005A7141" w:rsidRDefault="00DE26CF" w:rsidP="00945F8B">
      <w:pPr>
        <w:pStyle w:val="ListParagraph"/>
        <w:numPr>
          <w:ilvl w:val="0"/>
          <w:numId w:val="23"/>
        </w:numPr>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 xml:space="preserve">Construirea/extinderea/modernizarea/reabilitarea reţelelor sistemelor de alimentare cu apă, de canalizare a apelor uzate şi a apelor pluviale, precum şi a canalelor tehnice pentru reţele, situate doar </w:t>
      </w:r>
      <w:r w:rsidR="00945F8B" w:rsidRPr="005A7141">
        <w:rPr>
          <w:rFonts w:ascii="Trebuchet MS" w:eastAsia="Times New Roman" w:hAnsi="Trebuchet MS" w:cs="Times New Roman"/>
          <w:sz w:val="20"/>
          <w:szCs w:val="20"/>
          <w:lang w:eastAsia="en-US"/>
        </w:rPr>
        <w:t>în corpul străzilor urbane, pistelor pentru biciclete şi/sau al zonelor/traseelor pietonale, ce fac obiectul activităţilor eligibile ale proiectului, exceptându-le pe cele din sub-categoria 181;</w:t>
      </w:r>
    </w:p>
    <w:p w:rsidR="00DE26CF" w:rsidRPr="005A7141" w:rsidRDefault="00DE26CF" w:rsidP="00945F8B">
      <w:pPr>
        <w:pStyle w:val="ListParagraph"/>
        <w:jc w:val="both"/>
        <w:rPr>
          <w:rFonts w:ascii="Trebuchet MS" w:eastAsia="Times New Roman" w:hAnsi="Trebuchet MS" w:cs="Times New Roman"/>
          <w:sz w:val="20"/>
          <w:szCs w:val="20"/>
          <w:lang w:eastAsia="en-US"/>
        </w:rPr>
      </w:pPr>
    </w:p>
    <w:p w:rsidR="006B1BAD" w:rsidRPr="005A7141"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5A7141">
        <w:rPr>
          <w:rFonts w:ascii="Trebuchet MS" w:eastAsia="Times New Roman" w:hAnsi="Trebuchet MS" w:cs="Times New Roman"/>
          <w:b/>
          <w:sz w:val="20"/>
          <w:szCs w:val="20"/>
          <w:lang w:eastAsia="en-US"/>
        </w:rPr>
        <w:t>Sub-categoria</w:t>
      </w:r>
      <w:r w:rsidR="00DB65CD" w:rsidRPr="005A7141">
        <w:rPr>
          <w:rFonts w:ascii="Trebuchet MS" w:eastAsia="Times New Roman" w:hAnsi="Trebuchet MS" w:cs="Times New Roman"/>
          <w:b/>
          <w:sz w:val="20"/>
          <w:szCs w:val="20"/>
          <w:lang w:eastAsia="en-US"/>
        </w:rPr>
        <w:t xml:space="preserve"> </w:t>
      </w:r>
      <w:r w:rsidR="00DC6F1F" w:rsidRPr="005A7141">
        <w:rPr>
          <w:rFonts w:ascii="Trebuchet MS" w:eastAsia="Times New Roman" w:hAnsi="Trebuchet MS" w:cs="Times New Roman"/>
          <w:b/>
          <w:sz w:val="20"/>
          <w:szCs w:val="20"/>
          <w:lang w:eastAsia="en-US"/>
        </w:rPr>
        <w:t xml:space="preserve">181 </w:t>
      </w:r>
      <w:r w:rsidR="00DB65CD" w:rsidRPr="005A7141">
        <w:rPr>
          <w:rFonts w:ascii="Trebuchet MS" w:eastAsia="Times New Roman" w:hAnsi="Trebuchet MS" w:cs="Times New Roman"/>
          <w:b/>
          <w:sz w:val="20"/>
          <w:szCs w:val="20"/>
          <w:lang w:eastAsia="en-US"/>
        </w:rPr>
        <w:t xml:space="preserve">– </w:t>
      </w:r>
      <w:r w:rsidR="006B1BAD" w:rsidRPr="005A7141">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6B1BAD" w:rsidRPr="005A7141"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2B4E78" w:rsidRPr="005A7141" w:rsidRDefault="0066624E" w:rsidP="0066624E">
      <w:p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Aceste cheltuieli sunt incluse în</w:t>
      </w:r>
      <w:r w:rsidR="00C812AB" w:rsidRPr="005A7141">
        <w:rPr>
          <w:rFonts w:ascii="Trebuchet MS" w:eastAsia="Times New Roman" w:hAnsi="Trebuchet MS" w:cs="Times New Roman"/>
          <w:sz w:val="20"/>
          <w:szCs w:val="20"/>
          <w:lang w:eastAsia="en-US"/>
        </w:rPr>
        <w:t>tr-un deviz pe obiect separat</w:t>
      </w:r>
      <w:r w:rsidR="006E5864" w:rsidRPr="005A7141">
        <w:rPr>
          <w:rFonts w:ascii="Trebuchet MS" w:eastAsia="Times New Roman" w:hAnsi="Trebuchet MS" w:cs="Times New Roman"/>
          <w:sz w:val="20"/>
          <w:szCs w:val="20"/>
          <w:lang w:eastAsia="en-US"/>
        </w:rPr>
        <w:t xml:space="preserve"> (</w:t>
      </w:r>
      <w:r w:rsidR="00C812AB" w:rsidRPr="005A7141">
        <w:rPr>
          <w:rFonts w:ascii="Trebuchet MS" w:eastAsia="Times New Roman" w:hAnsi="Trebuchet MS" w:cs="Times New Roman"/>
          <w:sz w:val="20"/>
          <w:szCs w:val="20"/>
          <w:lang w:eastAsia="en-US"/>
        </w:rPr>
        <w:t>a se vedea structura devizului obiectului</w:t>
      </w:r>
      <w:r w:rsidR="006E5864" w:rsidRPr="005A7141">
        <w:rPr>
          <w:rFonts w:ascii="Trebuchet MS" w:eastAsia="Times New Roman" w:hAnsi="Trebuchet MS" w:cs="Times New Roman"/>
          <w:sz w:val="20"/>
          <w:szCs w:val="20"/>
          <w:lang w:eastAsia="en-US"/>
        </w:rPr>
        <w:t xml:space="preserve"> conform legislaţiei în vigoare</w:t>
      </w:r>
      <w:r w:rsidR="00C812AB" w:rsidRPr="005A7141">
        <w:rPr>
          <w:rFonts w:ascii="Trebuchet MS" w:eastAsia="Times New Roman" w:hAnsi="Trebuchet MS" w:cs="Times New Roman"/>
          <w:sz w:val="20"/>
          <w:szCs w:val="20"/>
          <w:lang w:eastAsia="en-US"/>
        </w:rPr>
        <w:t xml:space="preserve">). </w:t>
      </w:r>
    </w:p>
    <w:p w:rsidR="0066624E" w:rsidRPr="005A7141" w:rsidRDefault="000156DD" w:rsidP="0066624E">
      <w:p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În această sub-categorie s</w:t>
      </w:r>
      <w:r w:rsidR="0066624E" w:rsidRPr="005A7141">
        <w:rPr>
          <w:rFonts w:ascii="Trebuchet MS" w:eastAsia="Times New Roman" w:hAnsi="Trebuchet MS" w:cs="Times New Roman"/>
          <w:sz w:val="20"/>
          <w:szCs w:val="20"/>
          <w:lang w:eastAsia="en-US"/>
        </w:rPr>
        <w:t>unt</w:t>
      </w:r>
      <w:r w:rsidR="006E5864" w:rsidRPr="005A7141">
        <w:rPr>
          <w:rFonts w:ascii="Trebuchet MS" w:eastAsia="Times New Roman" w:hAnsi="Trebuchet MS" w:cs="Times New Roman"/>
          <w:sz w:val="20"/>
          <w:szCs w:val="20"/>
          <w:lang w:eastAsia="en-US"/>
        </w:rPr>
        <w:t xml:space="preserve"> cuprinse cheltuielile, în </w:t>
      </w:r>
      <w:r w:rsidR="0066624E" w:rsidRPr="005A7141">
        <w:rPr>
          <w:rFonts w:ascii="Trebuchet MS" w:eastAsia="Times New Roman" w:hAnsi="Trebuchet MS" w:cs="Times New Roman"/>
          <w:sz w:val="20"/>
          <w:szCs w:val="20"/>
          <w:lang w:eastAsia="en-US"/>
        </w:rPr>
        <w:t>conform</w:t>
      </w:r>
      <w:r w:rsidR="006E5864" w:rsidRPr="005A7141">
        <w:rPr>
          <w:rFonts w:ascii="Trebuchet MS" w:eastAsia="Times New Roman" w:hAnsi="Trebuchet MS" w:cs="Times New Roman"/>
          <w:sz w:val="20"/>
          <w:szCs w:val="20"/>
          <w:lang w:eastAsia="en-US"/>
        </w:rPr>
        <w:t>itate</w:t>
      </w:r>
      <w:r w:rsidR="0066624E" w:rsidRPr="005A7141">
        <w:rPr>
          <w:rFonts w:ascii="Trebuchet MS" w:eastAsia="Times New Roman" w:hAnsi="Trebuchet MS" w:cs="Times New Roman"/>
          <w:sz w:val="20"/>
          <w:szCs w:val="20"/>
          <w:lang w:eastAsia="en-US"/>
        </w:rPr>
        <w:t xml:space="preserve"> cu descrierea activităţilor eligibile din ghidul specific (secţiunea 4.3.1.1) şi a celorlalte condiţii de eligibili</w:t>
      </w:r>
      <w:r w:rsidRPr="005A7141">
        <w:rPr>
          <w:rFonts w:ascii="Trebuchet MS" w:eastAsia="Times New Roman" w:hAnsi="Trebuchet MS" w:cs="Times New Roman"/>
          <w:sz w:val="20"/>
          <w:szCs w:val="20"/>
          <w:lang w:eastAsia="en-US"/>
        </w:rPr>
        <w:t>tate din ghidul specific, pentru următoarele sub-activităţi</w:t>
      </w:r>
      <w:r w:rsidR="0066624E" w:rsidRPr="005A7141">
        <w:rPr>
          <w:rFonts w:ascii="Trebuchet MS" w:eastAsia="Times New Roman" w:hAnsi="Trebuchet MS" w:cs="Times New Roman"/>
          <w:sz w:val="20"/>
          <w:szCs w:val="20"/>
          <w:lang w:eastAsia="en-US"/>
        </w:rPr>
        <w:t>:</w:t>
      </w:r>
    </w:p>
    <w:p w:rsidR="00F66330" w:rsidRPr="005A7141" w:rsidRDefault="006B1BAD" w:rsidP="00F66330">
      <w:pPr>
        <w:ind w:left="709"/>
        <w:jc w:val="both"/>
        <w:rPr>
          <w:rFonts w:ascii="Trebuchet MS" w:eastAsia="SimSun" w:hAnsi="Trebuchet MS"/>
          <w:sz w:val="20"/>
          <w:szCs w:val="20"/>
        </w:rPr>
      </w:pPr>
      <w:r w:rsidRPr="005A7141">
        <w:rPr>
          <w:rFonts w:ascii="Trebuchet MS" w:eastAsia="SimSun" w:hAnsi="Trebuchet MS"/>
          <w:sz w:val="20"/>
          <w:szCs w:val="20"/>
        </w:rPr>
        <w:t>-</w:t>
      </w:r>
      <w:r w:rsidR="004C3E5C" w:rsidRPr="005A7141">
        <w:rPr>
          <w:rFonts w:ascii="Trebuchet MS" w:eastAsia="SimSun" w:hAnsi="Trebuchet MS"/>
          <w:sz w:val="20"/>
          <w:szCs w:val="20"/>
        </w:rPr>
        <w:t xml:space="preserve"> </w:t>
      </w:r>
      <w:r w:rsidR="0066624E" w:rsidRPr="005A7141">
        <w:rPr>
          <w:rFonts w:ascii="Trebuchet MS" w:eastAsia="SimSun" w:hAnsi="Trebuchet MS"/>
          <w:sz w:val="20"/>
          <w:szCs w:val="20"/>
        </w:rPr>
        <w:t xml:space="preserve">10. (A) </w:t>
      </w:r>
      <w:r w:rsidRPr="005A7141">
        <w:rPr>
          <w:rFonts w:ascii="Trebuchet MS" w:eastAsia="SimSun" w:hAnsi="Trebuchet MS"/>
          <w:sz w:val="20"/>
          <w:szCs w:val="20"/>
        </w:rPr>
        <w:t>Sub-activitatea „</w:t>
      </w:r>
      <w:r w:rsidR="004C3E5C" w:rsidRPr="005A7141">
        <w:rPr>
          <w:rFonts w:ascii="Trebuchet MS" w:eastAsia="SimSun" w:hAnsi="Trebuchet MS"/>
          <w:sz w:val="20"/>
          <w:szCs w:val="20"/>
        </w:rPr>
        <w:t>Construirea/modernizarea/reabilitarea podurilor şi a pasajelor supra şi subterane cu benzi dedicate transportului public de călători</w:t>
      </w:r>
      <w:r w:rsidRPr="005A7141">
        <w:rPr>
          <w:rFonts w:ascii="Trebuchet MS" w:eastAsia="SimSun" w:hAnsi="Trebuchet MS"/>
          <w:sz w:val="20"/>
          <w:szCs w:val="20"/>
        </w:rPr>
        <w:t>” din cadrul activităţii 10, categoria A;</w:t>
      </w:r>
    </w:p>
    <w:p w:rsidR="004C3E5C" w:rsidRPr="005A7141" w:rsidRDefault="00F66330" w:rsidP="0066624E">
      <w:pPr>
        <w:ind w:left="709"/>
        <w:jc w:val="both"/>
        <w:rPr>
          <w:rFonts w:ascii="Trebuchet MS" w:eastAsia="SimSun" w:hAnsi="Trebuchet MS"/>
          <w:sz w:val="20"/>
          <w:szCs w:val="20"/>
        </w:rPr>
      </w:pPr>
      <w:r w:rsidRPr="005A7141">
        <w:rPr>
          <w:rFonts w:ascii="Trebuchet MS" w:eastAsia="SimSun" w:hAnsi="Trebuchet MS"/>
          <w:sz w:val="20"/>
          <w:szCs w:val="20"/>
        </w:rPr>
        <w:t xml:space="preserve">- </w:t>
      </w:r>
      <w:r w:rsidR="00F97F1E" w:rsidRPr="005A7141">
        <w:rPr>
          <w:rFonts w:ascii="Trebuchet MS" w:eastAsia="SimSun" w:hAnsi="Trebuchet MS"/>
          <w:sz w:val="20"/>
          <w:szCs w:val="20"/>
        </w:rPr>
        <w:t xml:space="preserve">11.(A) </w:t>
      </w:r>
      <w:r w:rsidR="00A04FC5" w:rsidRPr="005A7141">
        <w:rPr>
          <w:rFonts w:ascii="Trebuchet MS" w:eastAsia="SimSun" w:hAnsi="Trebuchet MS"/>
          <w:sz w:val="20"/>
          <w:szCs w:val="20"/>
        </w:rPr>
        <w:t>Sub-a</w:t>
      </w:r>
      <w:r w:rsidR="006B1BAD" w:rsidRPr="005A7141">
        <w:rPr>
          <w:rFonts w:ascii="Trebuchet MS" w:eastAsia="SimSun" w:hAnsi="Trebuchet MS"/>
          <w:sz w:val="20"/>
          <w:szCs w:val="20"/>
        </w:rPr>
        <w:t>ctivitatea „</w:t>
      </w:r>
      <w:r w:rsidR="00A04FC5" w:rsidRPr="005A7141">
        <w:rPr>
          <w:rFonts w:ascii="Trebuchet MS" w:eastAsia="SimSun" w:hAnsi="Trebuchet MS"/>
          <w:sz w:val="20"/>
          <w:szCs w:val="20"/>
        </w:rPr>
        <w:t>Construirea/modernizarea/reabilitarea infrastructurii rutiere</w:t>
      </w:r>
      <w:r w:rsidR="006B1BAD" w:rsidRPr="005A7141">
        <w:rPr>
          <w:rFonts w:ascii="Trebuchet MS" w:eastAsia="SimSun" w:hAnsi="Trebuchet MS"/>
          <w:sz w:val="20"/>
          <w:szCs w:val="20"/>
        </w:rPr>
        <w:t>”</w:t>
      </w:r>
      <w:r w:rsidR="00847C29" w:rsidRPr="005A7141">
        <w:rPr>
          <w:rFonts w:ascii="Trebuchet MS" w:hAnsi="Trebuchet MS"/>
        </w:rPr>
        <w:t xml:space="preserve"> </w:t>
      </w:r>
      <w:r w:rsidR="00847C29" w:rsidRPr="005A7141">
        <w:rPr>
          <w:rFonts w:ascii="Trebuchet MS" w:eastAsia="SimSun" w:hAnsi="Trebuchet MS"/>
          <w:sz w:val="20"/>
          <w:szCs w:val="20"/>
        </w:rPr>
        <w:t>din cadrul activităţii 11, categoria A</w:t>
      </w:r>
      <w:r w:rsidR="00B027B9" w:rsidRPr="005A7141">
        <w:rPr>
          <w:rFonts w:ascii="Trebuchet MS" w:eastAsia="SimSun" w:hAnsi="Trebuchet MS"/>
          <w:sz w:val="20"/>
          <w:szCs w:val="20"/>
        </w:rPr>
        <w:t>.</w:t>
      </w:r>
    </w:p>
    <w:p w:rsidR="00A04FC5" w:rsidRPr="005A7141" w:rsidRDefault="00A04FC5" w:rsidP="0066624E">
      <w:pPr>
        <w:ind w:left="709"/>
        <w:jc w:val="both"/>
        <w:rPr>
          <w:rFonts w:ascii="Trebuchet MS" w:eastAsia="SimSun" w:hAnsi="Trebuchet MS"/>
          <w:sz w:val="20"/>
          <w:szCs w:val="20"/>
        </w:rPr>
      </w:pPr>
      <w:r w:rsidRPr="005A7141">
        <w:rPr>
          <w:rFonts w:ascii="Trebuchet MS" w:eastAsia="SimSun" w:hAnsi="Trebuchet MS"/>
          <w:sz w:val="20"/>
          <w:szCs w:val="20"/>
        </w:rPr>
        <w:t>- 11.(A) Sub-activitatea „Construirea/modernizarea/reabilitarea podurilor şi a pasajelor supra şi subterane utilizate prioritar de transportul public de călători”</w:t>
      </w:r>
      <w:r w:rsidR="00847C29" w:rsidRPr="005A7141">
        <w:rPr>
          <w:rFonts w:ascii="Trebuchet MS" w:hAnsi="Trebuchet MS"/>
        </w:rPr>
        <w:t xml:space="preserve"> </w:t>
      </w:r>
      <w:r w:rsidR="00847C29" w:rsidRPr="005A7141">
        <w:rPr>
          <w:rFonts w:ascii="Trebuchet MS" w:eastAsia="SimSun" w:hAnsi="Trebuchet MS"/>
          <w:sz w:val="20"/>
          <w:szCs w:val="20"/>
        </w:rPr>
        <w:t>din cadrul activităţii 11, categoria A</w:t>
      </w:r>
      <w:r w:rsidRPr="005A7141">
        <w:rPr>
          <w:rFonts w:ascii="Trebuchet MS" w:eastAsia="SimSun" w:hAnsi="Trebuchet MS"/>
          <w:sz w:val="20"/>
          <w:szCs w:val="20"/>
        </w:rPr>
        <w:t>;</w:t>
      </w:r>
    </w:p>
    <w:p w:rsidR="00945F8B" w:rsidRPr="005A7141" w:rsidRDefault="00FD387A" w:rsidP="0066624E">
      <w:pPr>
        <w:ind w:left="709"/>
        <w:jc w:val="both"/>
        <w:rPr>
          <w:rFonts w:ascii="Trebuchet MS" w:eastAsia="SimSun" w:hAnsi="Trebuchet MS"/>
          <w:sz w:val="20"/>
          <w:szCs w:val="20"/>
        </w:rPr>
      </w:pPr>
      <w:r w:rsidRPr="005A7141">
        <w:rPr>
          <w:rFonts w:ascii="Trebuchet MS" w:eastAsia="SimSun" w:hAnsi="Trebuchet MS"/>
          <w:sz w:val="20"/>
          <w:szCs w:val="20"/>
        </w:rPr>
        <w:t xml:space="preserve"> </w:t>
      </w:r>
      <w:r w:rsidR="00C869FE" w:rsidRPr="005A7141">
        <w:rPr>
          <w:rFonts w:ascii="Trebuchet MS" w:eastAsia="SimSun" w:hAnsi="Trebuchet MS"/>
          <w:sz w:val="20"/>
          <w:szCs w:val="20"/>
        </w:rPr>
        <w:t>−</w:t>
      </w:r>
      <w:r w:rsidR="00945F8B" w:rsidRPr="005A7141">
        <w:rPr>
          <w:rFonts w:ascii="Trebuchet MS" w:hAnsi="Trebuchet MS"/>
        </w:rPr>
        <w:t xml:space="preserve"> </w:t>
      </w:r>
      <w:r w:rsidR="00945F8B" w:rsidRPr="005A7141">
        <w:rPr>
          <w:rFonts w:ascii="Trebuchet MS" w:eastAsia="SimSun" w:hAnsi="Trebuchet MS"/>
          <w:sz w:val="20"/>
          <w:szCs w:val="20"/>
        </w:rPr>
        <w:t>Construirea/extinderea/modernizarea/reabilitarea reţelelor sistemelor de alimentare cu apă, de canalizare a apelor uzate şi a apelor pluviale, precum şi a canalelor tehnice pentru reţele, situate doar în corpul străzilor urbane, podurilor, pasajelor (din această sub-categorie de cheltuieli),</w:t>
      </w:r>
      <w:r w:rsidR="00945F8B" w:rsidRPr="005A7141">
        <w:rPr>
          <w:rFonts w:ascii="Trebuchet MS" w:hAnsi="Trebuchet MS"/>
        </w:rPr>
        <w:t xml:space="preserve"> </w:t>
      </w:r>
      <w:r w:rsidR="00945F8B" w:rsidRPr="005A7141">
        <w:rPr>
          <w:rFonts w:ascii="Trebuchet MS" w:eastAsia="SimSun" w:hAnsi="Trebuchet MS"/>
          <w:sz w:val="20"/>
          <w:szCs w:val="20"/>
        </w:rPr>
        <w:t>ce fac obiectul activită</w:t>
      </w:r>
      <w:r w:rsidR="00445FD7" w:rsidRPr="005A7141">
        <w:rPr>
          <w:rFonts w:ascii="Trebuchet MS" w:eastAsia="SimSun" w:hAnsi="Trebuchet MS"/>
          <w:sz w:val="20"/>
          <w:szCs w:val="20"/>
        </w:rPr>
        <w:t>ţilor eligibile ale proiectului.</w:t>
      </w:r>
    </w:p>
    <w:p w:rsidR="006B1BAD" w:rsidRPr="005A7141" w:rsidRDefault="00A62E05" w:rsidP="008907B2">
      <w:pPr>
        <w:jc w:val="both"/>
        <w:rPr>
          <w:rFonts w:ascii="Trebuchet MS" w:eastAsia="SimSun" w:hAnsi="Trebuchet MS"/>
          <w:sz w:val="20"/>
          <w:szCs w:val="20"/>
        </w:rPr>
      </w:pPr>
      <w:r w:rsidRPr="005A7141">
        <w:rPr>
          <w:rFonts w:ascii="Trebuchet MS" w:eastAsia="SimSun" w:hAnsi="Trebuchet MS"/>
          <w:sz w:val="20"/>
          <w:szCs w:val="20"/>
        </w:rPr>
        <w:t>Cheltuielile pentru investiția de bază (Capitolul 4 – Cheltuieli pentru investiția de bază) din Devizul pe obiect</w:t>
      </w:r>
      <w:r w:rsidR="001341EA" w:rsidRPr="005A7141">
        <w:rPr>
          <w:rFonts w:ascii="Trebuchet MS" w:eastAsia="SimSun" w:hAnsi="Trebuchet MS"/>
          <w:sz w:val="20"/>
          <w:szCs w:val="20"/>
        </w:rPr>
        <w:t xml:space="preserve"> pentru</w:t>
      </w:r>
      <w:r w:rsidRPr="005A7141">
        <w:rPr>
          <w:rFonts w:ascii="Trebuchet MS" w:eastAsia="SimSun" w:hAnsi="Trebuchet MS"/>
          <w:sz w:val="20"/>
          <w:szCs w:val="20"/>
        </w:rPr>
        <w:t xml:space="preserve"> sub</w:t>
      </w:r>
      <w:r w:rsidR="001341EA" w:rsidRPr="005A7141">
        <w:rPr>
          <w:rFonts w:ascii="Trebuchet MS" w:eastAsia="SimSun" w:hAnsi="Trebuchet MS"/>
          <w:sz w:val="20"/>
          <w:szCs w:val="20"/>
        </w:rPr>
        <w:t>-categoria</w:t>
      </w:r>
      <w:r w:rsidR="00E66DAD" w:rsidRPr="005A7141">
        <w:rPr>
          <w:rFonts w:ascii="Trebuchet MS" w:eastAsia="SimSun" w:hAnsi="Trebuchet MS"/>
          <w:sz w:val="20"/>
          <w:szCs w:val="20"/>
        </w:rPr>
        <w:t xml:space="preserve"> de cheltuieli 181 sunt </w:t>
      </w:r>
      <w:r w:rsidRPr="005A7141">
        <w:rPr>
          <w:rFonts w:ascii="Trebuchet MS" w:eastAsia="SimSun" w:hAnsi="Trebuchet MS"/>
          <w:sz w:val="20"/>
          <w:szCs w:val="20"/>
        </w:rPr>
        <w:t xml:space="preserve">eligibile în procent de maximum 30%  din </w:t>
      </w:r>
      <w:r w:rsidR="001341EA" w:rsidRPr="005A7141">
        <w:rPr>
          <w:rFonts w:ascii="Trebuchet MS" w:eastAsia="SimSun" w:hAnsi="Trebuchet MS"/>
          <w:sz w:val="20"/>
          <w:szCs w:val="20"/>
        </w:rPr>
        <w:t xml:space="preserve">suma </w:t>
      </w:r>
      <w:r w:rsidR="00754F36" w:rsidRPr="005A7141">
        <w:rPr>
          <w:rFonts w:ascii="Trebuchet MS" w:eastAsia="SimSun" w:hAnsi="Trebuchet MS"/>
          <w:sz w:val="20"/>
          <w:szCs w:val="20"/>
        </w:rPr>
        <w:t>cheltuielilor</w:t>
      </w:r>
      <w:r w:rsidR="001341EA" w:rsidRPr="005A7141">
        <w:rPr>
          <w:rFonts w:ascii="Trebuchet MS" w:eastAsia="SimSun" w:hAnsi="Trebuchet MS"/>
          <w:sz w:val="20"/>
          <w:szCs w:val="20"/>
        </w:rPr>
        <w:t xml:space="preserve"> eligibile</w:t>
      </w:r>
      <w:r w:rsidRPr="005A7141">
        <w:rPr>
          <w:rFonts w:ascii="Trebuchet MS" w:eastAsia="SimSun" w:hAnsi="Trebuchet MS"/>
          <w:sz w:val="20"/>
          <w:szCs w:val="20"/>
        </w:rPr>
        <w:t xml:space="preserve"> </w:t>
      </w:r>
      <w:r w:rsidR="001341EA" w:rsidRPr="005A7141">
        <w:rPr>
          <w:rFonts w:ascii="Trebuchet MS" w:eastAsia="SimSun" w:hAnsi="Trebuchet MS"/>
          <w:sz w:val="20"/>
          <w:szCs w:val="20"/>
        </w:rPr>
        <w:t xml:space="preserve">aferente </w:t>
      </w:r>
      <w:r w:rsidR="001D4DE1" w:rsidRPr="005A7141">
        <w:rPr>
          <w:rFonts w:ascii="Trebuchet MS" w:eastAsia="SimSun" w:hAnsi="Trebuchet MS"/>
          <w:sz w:val="20"/>
          <w:szCs w:val="20"/>
        </w:rPr>
        <w:t>Categoriei</w:t>
      </w:r>
      <w:r w:rsidR="000D3B90" w:rsidRPr="005A7141">
        <w:rPr>
          <w:rFonts w:ascii="Trebuchet MS" w:eastAsia="SimSun" w:hAnsi="Trebuchet MS"/>
          <w:sz w:val="20"/>
          <w:szCs w:val="20"/>
        </w:rPr>
        <w:t xml:space="preserve"> 6 - </w:t>
      </w:r>
      <w:r w:rsidR="000D3B90" w:rsidRPr="005A7141">
        <w:rPr>
          <w:rFonts w:ascii="Trebuchet MS" w:eastAsia="SimSun" w:hAnsi="Trebuchet MS"/>
          <w:i/>
          <w:sz w:val="20"/>
          <w:szCs w:val="20"/>
        </w:rPr>
        <w:t>Cheltuieli cu achiziţia de mij</w:t>
      </w:r>
      <w:r w:rsidR="00A04FC5" w:rsidRPr="005A7141">
        <w:rPr>
          <w:rFonts w:ascii="Trebuchet MS" w:eastAsia="SimSun" w:hAnsi="Trebuchet MS"/>
          <w:i/>
          <w:sz w:val="20"/>
          <w:szCs w:val="20"/>
        </w:rPr>
        <w:t>loace de transport</w:t>
      </w:r>
      <w:r w:rsidR="00A04FC5" w:rsidRPr="005A7141">
        <w:rPr>
          <w:rFonts w:ascii="Trebuchet MS" w:eastAsia="SimSun" w:hAnsi="Trebuchet MS"/>
          <w:sz w:val="20"/>
          <w:szCs w:val="20"/>
        </w:rPr>
        <w:t xml:space="preserve"> şi</w:t>
      </w:r>
      <w:r w:rsidR="00533237" w:rsidRPr="005A7141">
        <w:rPr>
          <w:rFonts w:ascii="Trebuchet MS" w:eastAsia="SimSun" w:hAnsi="Trebuchet MS"/>
          <w:sz w:val="20"/>
          <w:szCs w:val="20"/>
        </w:rPr>
        <w:t xml:space="preserve"> </w:t>
      </w:r>
      <w:r w:rsidR="001D4DE1" w:rsidRPr="005A7141">
        <w:rPr>
          <w:rFonts w:ascii="Trebuchet MS" w:eastAsia="SimSun" w:hAnsi="Trebuchet MS"/>
          <w:sz w:val="20"/>
          <w:szCs w:val="20"/>
        </w:rPr>
        <w:t>Categoriei</w:t>
      </w:r>
      <w:r w:rsidR="000D3B90" w:rsidRPr="005A7141">
        <w:rPr>
          <w:rFonts w:ascii="Trebuchet MS" w:eastAsia="SimSun" w:hAnsi="Trebuchet MS"/>
          <w:sz w:val="20"/>
          <w:szCs w:val="20"/>
        </w:rPr>
        <w:t xml:space="preserve"> 15 - </w:t>
      </w:r>
      <w:r w:rsidR="000D3B90" w:rsidRPr="005A7141">
        <w:rPr>
          <w:rFonts w:ascii="Trebuchet MS" w:eastAsia="SimSun" w:hAnsi="Trebuchet MS"/>
          <w:i/>
          <w:sz w:val="20"/>
          <w:szCs w:val="20"/>
        </w:rPr>
        <w:t>Cheltuieli pentru investiția de bază</w:t>
      </w:r>
      <w:r w:rsidR="006B1BAD" w:rsidRPr="005A7141">
        <w:rPr>
          <w:rFonts w:ascii="Trebuchet MS" w:eastAsia="SimSun" w:hAnsi="Trebuchet MS"/>
          <w:sz w:val="20"/>
          <w:szCs w:val="20"/>
        </w:rPr>
        <w:t>.</w:t>
      </w:r>
    </w:p>
    <w:p w:rsidR="00655903" w:rsidRPr="005A7141" w:rsidRDefault="00655903" w:rsidP="008907B2">
      <w:pPr>
        <w:jc w:val="both"/>
        <w:rPr>
          <w:rFonts w:ascii="Trebuchet MS" w:eastAsia="SimSun" w:hAnsi="Trebuchet MS"/>
          <w:sz w:val="20"/>
          <w:szCs w:val="20"/>
        </w:rPr>
      </w:pPr>
      <w:r w:rsidRPr="005A7141">
        <w:rPr>
          <w:rFonts w:ascii="Trebuchet MS" w:eastAsia="SimSun" w:hAnsi="Trebuchet MS"/>
          <w:sz w:val="20"/>
          <w:szCs w:val="20"/>
        </w:rPr>
        <w:t>În cadrul acestei sub-categorii de cheltuieli nu sunt incluse componentele sistemelor de transport public cu tramvaiul şi troleibuzul create/modernizate/reabilitate/extinse.</w:t>
      </w:r>
    </w:p>
    <w:p w:rsidR="0066741F" w:rsidRPr="005A7141" w:rsidRDefault="00F97F1E"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lastRenderedPageBreak/>
        <w:t>Sub-categoria 54 - C</w:t>
      </w:r>
      <w:r w:rsidR="0066741F" w:rsidRPr="005A7141">
        <w:rPr>
          <w:rFonts w:ascii="Trebuchet MS" w:eastAsia="Times New Roman" w:hAnsi="Trebuchet MS" w:cs="Times New Roman"/>
          <w:b/>
          <w:sz w:val="20"/>
          <w:szCs w:val="20"/>
          <w:lang w:eastAsia="en-US"/>
        </w:rPr>
        <w:t>heltuieli cu dotările (utilaje, echipamente cu și fără montaj, dotări)</w:t>
      </w:r>
    </w:p>
    <w:p w:rsidR="00C30E3A" w:rsidRPr="005A7141"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5A7141" w:rsidRDefault="00C30E3A" w:rsidP="00025483">
      <w:p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 xml:space="preserve">Aceste cheltuieli sunt incluse în devizul general al proiectului la </w:t>
      </w:r>
      <w:r w:rsidRPr="005A7141">
        <w:rPr>
          <w:rFonts w:ascii="Trebuchet MS" w:eastAsia="Times New Roman" w:hAnsi="Trebuchet MS" w:cs="Times New Roman"/>
          <w:b/>
          <w:sz w:val="20"/>
          <w:szCs w:val="20"/>
          <w:lang w:eastAsia="en-US"/>
        </w:rPr>
        <w:t>liniile</w:t>
      </w:r>
      <w:r w:rsidRPr="005A7141">
        <w:rPr>
          <w:rFonts w:ascii="Trebuchet MS" w:hAnsi="Trebuchet MS"/>
          <w:b/>
          <w:sz w:val="20"/>
          <w:szCs w:val="20"/>
        </w:rPr>
        <w:t xml:space="preserve"> 4</w:t>
      </w:r>
      <w:r w:rsidRPr="005A7141">
        <w:rPr>
          <w:rFonts w:ascii="Trebuchet MS" w:eastAsia="Times New Roman" w:hAnsi="Trebuchet MS" w:cs="Times New Roman"/>
          <w:b/>
          <w:sz w:val="20"/>
          <w:szCs w:val="20"/>
          <w:lang w:eastAsia="en-US"/>
        </w:rPr>
        <w:t>.3. Utilaje, echipamente tehnologice şi funcţionale care necesită montaj</w:t>
      </w:r>
      <w:r w:rsidR="008A10E4" w:rsidRPr="005A7141">
        <w:rPr>
          <w:rFonts w:ascii="Trebuchet MS" w:eastAsia="Times New Roman" w:hAnsi="Trebuchet MS" w:cs="Times New Roman"/>
          <w:sz w:val="20"/>
          <w:szCs w:val="20"/>
          <w:lang w:eastAsia="en-US"/>
        </w:rPr>
        <w:t xml:space="preserve">, </w:t>
      </w:r>
      <w:r w:rsidR="008A10E4" w:rsidRPr="005A7141">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sidRPr="005A7141">
        <w:rPr>
          <w:rFonts w:ascii="Trebuchet MS" w:eastAsia="Times New Roman" w:hAnsi="Trebuchet MS" w:cs="Times New Roman"/>
          <w:sz w:val="20"/>
          <w:szCs w:val="20"/>
          <w:lang w:eastAsia="en-US"/>
        </w:rPr>
        <w:t xml:space="preserve"> şi </w:t>
      </w:r>
      <w:r w:rsidR="008A10E4" w:rsidRPr="005A7141">
        <w:rPr>
          <w:rFonts w:ascii="Trebuchet MS" w:eastAsia="Times New Roman" w:hAnsi="Trebuchet MS" w:cs="Times New Roman"/>
          <w:b/>
          <w:sz w:val="20"/>
          <w:szCs w:val="20"/>
          <w:lang w:eastAsia="en-US"/>
        </w:rPr>
        <w:t>4.5</w:t>
      </w:r>
      <w:r w:rsidR="008A10E4" w:rsidRPr="005A7141">
        <w:rPr>
          <w:rFonts w:ascii="Trebuchet MS" w:hAnsi="Trebuchet MS"/>
          <w:b/>
          <w:sz w:val="20"/>
          <w:szCs w:val="20"/>
        </w:rPr>
        <w:t xml:space="preserve"> </w:t>
      </w:r>
      <w:r w:rsidR="008A10E4" w:rsidRPr="005A7141">
        <w:rPr>
          <w:rFonts w:ascii="Trebuchet MS" w:eastAsia="Times New Roman" w:hAnsi="Trebuchet MS" w:cs="Times New Roman"/>
          <w:b/>
          <w:sz w:val="20"/>
          <w:szCs w:val="20"/>
          <w:lang w:eastAsia="en-US"/>
        </w:rPr>
        <w:t>Dotări</w:t>
      </w:r>
      <w:r w:rsidR="00025483" w:rsidRPr="005A7141">
        <w:rPr>
          <w:rFonts w:ascii="Trebuchet MS" w:eastAsia="Times New Roman" w:hAnsi="Trebuchet MS" w:cs="Times New Roman"/>
          <w:sz w:val="20"/>
          <w:szCs w:val="20"/>
          <w:lang w:eastAsia="en-US"/>
        </w:rPr>
        <w:t>. În această sub-categorie s</w:t>
      </w:r>
      <w:r w:rsidR="0066741F" w:rsidRPr="005A7141">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sidRPr="005A7141">
        <w:rPr>
          <w:rFonts w:ascii="Trebuchet MS" w:eastAsia="Times New Roman" w:hAnsi="Trebuchet MS" w:cs="Times New Roman"/>
          <w:sz w:val="20"/>
          <w:szCs w:val="20"/>
          <w:lang w:eastAsia="en-US"/>
        </w:rPr>
        <w:t>şi fără montaj, dotări, dacă este cazul, conform cu d</w:t>
      </w:r>
      <w:r w:rsidR="000156DD" w:rsidRPr="005A7141">
        <w:rPr>
          <w:rFonts w:ascii="Trebuchet MS" w:eastAsia="Times New Roman" w:hAnsi="Trebuchet MS" w:cs="Times New Roman"/>
          <w:szCs w:val="20"/>
          <w:lang w:eastAsia="en-US"/>
        </w:rPr>
        <w:t>e</w:t>
      </w:r>
      <w:r w:rsidR="000156DD" w:rsidRPr="005A7141">
        <w:rPr>
          <w:rFonts w:ascii="Trebuchet MS" w:eastAsia="Times New Roman" w:hAnsi="Trebuchet MS" w:cs="Times New Roman"/>
          <w:sz w:val="20"/>
          <w:szCs w:val="20"/>
          <w:lang w:eastAsia="en-US"/>
        </w:rPr>
        <w:t>scrierea activităţilor eligibile din ghidul specific (secţiunea 4.3.1.1) şi a celorlalte condiţii de eligibilitate din ghidul specific</w:t>
      </w:r>
      <w:r w:rsidR="00025483" w:rsidRPr="005A7141">
        <w:rPr>
          <w:rFonts w:ascii="Trebuchet MS" w:eastAsia="Times New Roman" w:hAnsi="Trebuchet MS" w:cs="Times New Roman"/>
          <w:sz w:val="20"/>
          <w:szCs w:val="20"/>
          <w:lang w:eastAsia="en-US"/>
        </w:rPr>
        <w:t xml:space="preserve"> pentru următoarele activităţi:</w:t>
      </w:r>
    </w:p>
    <w:p w:rsidR="00025483" w:rsidRPr="005A7141"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5.(A) Construirea/modernizarea/reabilitarea/extinderea traseelor de transport public electric (tramvai, troleibuz, autobuz);</w:t>
      </w:r>
    </w:p>
    <w:p w:rsidR="00025483" w:rsidRPr="005A7141"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6.</w:t>
      </w:r>
      <w:r w:rsidRPr="005A7141">
        <w:rPr>
          <w:rFonts w:ascii="Trebuchet MS" w:hAnsi="Trebuchet MS"/>
          <w:sz w:val="20"/>
          <w:szCs w:val="20"/>
        </w:rPr>
        <w:t xml:space="preserve"> </w:t>
      </w:r>
      <w:r w:rsidRPr="005A7141">
        <w:rPr>
          <w:rFonts w:ascii="Trebuchet MS" w:eastAsia="Times New Roman" w:hAnsi="Trebuchet MS" w:cs="Times New Roman"/>
          <w:sz w:val="20"/>
          <w:szCs w:val="20"/>
          <w:lang w:eastAsia="en-US"/>
        </w:rPr>
        <w:t>(A)  Construirea/modernizarea/reabilitarea/extinderea depourilor aferente transportului public local/zonal de călători, inclusiv infrastructura tehnică aferentă</w:t>
      </w:r>
    </w:p>
    <w:p w:rsidR="00025483" w:rsidRPr="005A714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7. (A)  Construirea/modernizarea stațiilor de transport public urban de călători - tramvai, troleibuz, autobuz urban;</w:t>
      </w:r>
    </w:p>
    <w:p w:rsidR="00025483" w:rsidRPr="005A714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8. (A)  Crearea/extinderea/modernizarea sistemelor de bilete integrate pentru călători („e-bilete”  sau „e-ticketing”)</w:t>
      </w:r>
      <w:r w:rsidR="00514E41" w:rsidRPr="005A7141">
        <w:rPr>
          <w:rFonts w:ascii="Trebuchet MS" w:eastAsia="Times New Roman" w:hAnsi="Trebuchet MS" w:cs="Times New Roman"/>
          <w:sz w:val="20"/>
          <w:szCs w:val="20"/>
          <w:lang w:eastAsia="en-US"/>
        </w:rPr>
        <w:t>;</w:t>
      </w:r>
    </w:p>
    <w:p w:rsidR="00025483" w:rsidRPr="005A714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9.</w:t>
      </w:r>
      <w:r w:rsidRPr="005A7141">
        <w:rPr>
          <w:rFonts w:ascii="Trebuchet MS" w:hAnsi="Trebuchet MS"/>
          <w:sz w:val="20"/>
          <w:szCs w:val="20"/>
        </w:rPr>
        <w:t xml:space="preserve"> </w:t>
      </w:r>
      <w:r w:rsidRPr="005A7141">
        <w:rPr>
          <w:rFonts w:ascii="Trebuchet MS" w:eastAsia="Times New Roman" w:hAnsi="Trebuchet MS" w:cs="Times New Roman"/>
          <w:sz w:val="20"/>
          <w:szCs w:val="20"/>
          <w:lang w:eastAsia="en-US"/>
        </w:rPr>
        <w:t>(A)  Construirea/modernizarea/extinderea de benzi dedicate, folosite exclusiv pentru mijloacele de transport public de călători</w:t>
      </w:r>
    </w:p>
    <w:p w:rsidR="00F97F1E" w:rsidRPr="005A7141" w:rsidRDefault="00F97F1E" w:rsidP="006E5864">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10. (A) Configurarea/reconfigurarea infrastructurii rutiere pe străzile urbane deservite de transport public de călători, în vederea construirii/modernizării/extinderii benzilor dedicate pentru transportul pu</w:t>
      </w:r>
      <w:r w:rsidR="00233162" w:rsidRPr="005A7141">
        <w:rPr>
          <w:rFonts w:ascii="Trebuchet MS" w:eastAsia="Times New Roman" w:hAnsi="Trebuchet MS" w:cs="Times New Roman"/>
          <w:sz w:val="20"/>
          <w:szCs w:val="20"/>
          <w:lang w:eastAsia="en-US"/>
        </w:rPr>
        <w:t>blic de călători, a construirii</w:t>
      </w:r>
      <w:r w:rsidR="00EF7B25" w:rsidRPr="005A7141">
        <w:rPr>
          <w:rFonts w:ascii="Trebuchet MS" w:eastAsia="Times New Roman" w:hAnsi="Trebuchet MS" w:cs="Times New Roman"/>
          <w:sz w:val="20"/>
          <w:szCs w:val="20"/>
          <w:lang w:eastAsia="en-US"/>
        </w:rPr>
        <w:t>/modernizării</w:t>
      </w:r>
      <w:r w:rsidRPr="005A7141">
        <w:rPr>
          <w:rFonts w:ascii="Trebuchet MS" w:eastAsia="Times New Roman" w:hAnsi="Trebuchet MS" w:cs="Times New Roman"/>
          <w:sz w:val="20"/>
          <w:szCs w:val="20"/>
          <w:lang w:eastAsia="en-US"/>
        </w:rPr>
        <w:t xml:space="preserve">/extinderii traseelor/pistelor pentru pietoni și biciclete, inclusiv </w:t>
      </w:r>
      <w:r w:rsidR="0031662C" w:rsidRPr="005A7141">
        <w:rPr>
          <w:rFonts w:ascii="Trebuchet MS" w:eastAsia="Times New Roman" w:hAnsi="Trebuchet MS" w:cs="Times New Roman"/>
          <w:sz w:val="20"/>
          <w:szCs w:val="20"/>
          <w:lang w:eastAsia="en-US"/>
        </w:rPr>
        <w:t>a construirii modernizării/reabilitării</w:t>
      </w:r>
      <w:r w:rsidRPr="005A7141">
        <w:rPr>
          <w:rFonts w:ascii="Trebuchet MS" w:eastAsia="Times New Roman" w:hAnsi="Trebuchet MS" w:cs="Times New Roman"/>
          <w:sz w:val="20"/>
          <w:szCs w:val="20"/>
          <w:lang w:eastAsia="en-US"/>
        </w:rPr>
        <w:t xml:space="preserve"> părţii carosabile a infrastructurii rutiere</w:t>
      </w:r>
      <w:r w:rsidR="006E5864" w:rsidRPr="005A7141">
        <w:rPr>
          <w:rFonts w:ascii="Trebuchet MS" w:eastAsia="Times New Roman" w:hAnsi="Trebuchet MS" w:cs="Times New Roman"/>
          <w:sz w:val="20"/>
          <w:szCs w:val="20"/>
          <w:lang w:eastAsia="en-US"/>
        </w:rPr>
        <w:t>, cu excepţia sub-activităţii „Construirea/</w:t>
      </w:r>
      <w:r w:rsidR="00233162" w:rsidRPr="005A7141">
        <w:rPr>
          <w:rFonts w:ascii="Trebuchet MS" w:eastAsia="Times New Roman" w:hAnsi="Trebuchet MS" w:cs="Times New Roman"/>
          <w:sz w:val="20"/>
          <w:szCs w:val="20"/>
          <w:lang w:eastAsia="en-US"/>
        </w:rPr>
        <w:t xml:space="preserve"> </w:t>
      </w:r>
      <w:r w:rsidR="006E5864" w:rsidRPr="005A7141">
        <w:rPr>
          <w:rFonts w:ascii="Trebuchet MS" w:eastAsia="Times New Roman" w:hAnsi="Trebuchet MS" w:cs="Times New Roman"/>
          <w:sz w:val="20"/>
          <w:szCs w:val="20"/>
          <w:lang w:eastAsia="en-US"/>
        </w:rPr>
        <w:t>modernizarea/reabilitarea podurilor şi a pasajelor supra şi subterane cu benzi dedicate transportului public de călători”;</w:t>
      </w:r>
    </w:p>
    <w:p w:rsidR="00025483" w:rsidRPr="005A7141" w:rsidRDefault="00025483" w:rsidP="006E5864">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11.</w:t>
      </w:r>
      <w:r w:rsidR="00217FBD" w:rsidRPr="005A7141">
        <w:rPr>
          <w:rFonts w:ascii="Trebuchet MS" w:eastAsia="Times New Roman" w:hAnsi="Trebuchet MS" w:cs="Times New Roman"/>
          <w:sz w:val="20"/>
          <w:szCs w:val="20"/>
          <w:lang w:eastAsia="en-US"/>
        </w:rPr>
        <w:t xml:space="preserve"> </w:t>
      </w:r>
      <w:r w:rsidRPr="005A7141">
        <w:rPr>
          <w:rFonts w:ascii="Trebuchet MS" w:eastAsia="Times New Roman" w:hAnsi="Trebuchet MS" w:cs="Times New Roman"/>
          <w:sz w:val="20"/>
          <w:szCs w:val="20"/>
          <w:lang w:eastAsia="en-US"/>
        </w:rPr>
        <w:t>(A) Construirea/modernizarea/reabilitarea infrastructurii rutiere utilizate prioritar de transportul public de călători</w:t>
      </w:r>
      <w:r w:rsidR="006E5864" w:rsidRPr="005A7141">
        <w:rPr>
          <w:rFonts w:ascii="Trebuchet MS" w:eastAsia="Times New Roman" w:hAnsi="Trebuchet MS" w:cs="Times New Roman"/>
          <w:sz w:val="20"/>
          <w:szCs w:val="20"/>
          <w:lang w:eastAsia="en-US"/>
        </w:rPr>
        <w:t>, cu excepţia sub-activităţilor „Construirea/modernizarea/</w:t>
      </w:r>
      <w:r w:rsidR="00233162" w:rsidRPr="005A7141">
        <w:rPr>
          <w:rFonts w:ascii="Trebuchet MS" w:eastAsia="Times New Roman" w:hAnsi="Trebuchet MS" w:cs="Times New Roman"/>
          <w:sz w:val="20"/>
          <w:szCs w:val="20"/>
          <w:lang w:eastAsia="en-US"/>
        </w:rPr>
        <w:t xml:space="preserve"> </w:t>
      </w:r>
      <w:r w:rsidR="006E5864" w:rsidRPr="005A7141">
        <w:rPr>
          <w:rFonts w:ascii="Trebuchet MS" w:eastAsia="Times New Roman" w:hAnsi="Trebuchet MS" w:cs="Times New Roman"/>
          <w:sz w:val="20"/>
          <w:szCs w:val="20"/>
          <w:lang w:eastAsia="en-US"/>
        </w:rPr>
        <w:t>reabilitarea infrastructurii rutiere” şi „Construirea/</w:t>
      </w:r>
      <w:r w:rsidR="00AF3372" w:rsidRPr="005A7141">
        <w:rPr>
          <w:rFonts w:ascii="Trebuchet MS" w:eastAsia="Times New Roman" w:hAnsi="Trebuchet MS" w:cs="Times New Roman"/>
          <w:sz w:val="20"/>
          <w:szCs w:val="20"/>
          <w:lang w:eastAsia="en-US"/>
        </w:rPr>
        <w:t xml:space="preserve"> </w:t>
      </w:r>
      <w:r w:rsidR="006E5864" w:rsidRPr="005A7141">
        <w:rPr>
          <w:rFonts w:ascii="Trebuchet MS" w:eastAsia="Times New Roman" w:hAnsi="Trebuchet MS" w:cs="Times New Roman"/>
          <w:sz w:val="20"/>
          <w:szCs w:val="20"/>
          <w:lang w:eastAsia="en-US"/>
        </w:rPr>
        <w:t>modernizarea/reabilitarea podurilor şi a pasajelor supra şi subterane utilizate prioritar de transportul public de călători”;</w:t>
      </w:r>
    </w:p>
    <w:p w:rsidR="00025483" w:rsidRPr="005A714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5A714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SimSun" w:hAnsi="Trebuchet MS" w:cs="Times New Roman"/>
          <w:sz w:val="20"/>
          <w:szCs w:val="20"/>
          <w:lang w:eastAsia="en-US"/>
        </w:rPr>
        <w:t>2. (B) Construirea/modernizarea/extinderea pistelor/traseelor pentru biciclete;</w:t>
      </w:r>
    </w:p>
    <w:p w:rsidR="00025483" w:rsidRPr="005A714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Pr="005A714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4. (B) Construirea/modernizarea/extinde</w:t>
      </w:r>
      <w:r w:rsidR="00AF3372" w:rsidRPr="005A7141">
        <w:rPr>
          <w:rFonts w:ascii="Trebuchet MS" w:eastAsia="Times New Roman" w:hAnsi="Trebuchet MS" w:cs="Times New Roman"/>
          <w:sz w:val="20"/>
          <w:szCs w:val="20"/>
          <w:lang w:eastAsia="en-US"/>
        </w:rPr>
        <w:t>rea de zone și trasee pietonale</w:t>
      </w:r>
      <w:r w:rsidRPr="005A7141">
        <w:rPr>
          <w:rFonts w:ascii="Trebuchet MS" w:eastAsia="Times New Roman" w:hAnsi="Trebuchet MS" w:cs="Times New Roman"/>
          <w:sz w:val="20"/>
          <w:szCs w:val="20"/>
          <w:lang w:eastAsia="en-US"/>
        </w:rPr>
        <w:t>;</w:t>
      </w:r>
    </w:p>
    <w:p w:rsidR="00AF3372" w:rsidRPr="005A7141" w:rsidRDefault="0031048A" w:rsidP="00AF3372">
      <w:pPr>
        <w:pStyle w:val="ListParagraph"/>
        <w:numPr>
          <w:ilvl w:val="0"/>
          <w:numId w:val="23"/>
        </w:numPr>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5. (B) Instalarea</w:t>
      </w:r>
      <w:r w:rsidR="00AF3372" w:rsidRPr="005A7141">
        <w:rPr>
          <w:rFonts w:ascii="Trebuchet MS" w:eastAsia="Times New Roman" w:hAnsi="Trebuchet MS" w:cs="Times New Roman"/>
          <w:sz w:val="20"/>
          <w:szCs w:val="20"/>
          <w:lang w:eastAsia="en-US"/>
        </w:rPr>
        <w:t xml:space="preserve"> sistemelor de reducere a traficului auto în anumite zone;</w:t>
      </w:r>
    </w:p>
    <w:p w:rsidR="00025483" w:rsidRPr="005A7141" w:rsidRDefault="00025483" w:rsidP="00D45D29">
      <w:pPr>
        <w:numPr>
          <w:ilvl w:val="0"/>
          <w:numId w:val="23"/>
        </w:numPr>
        <w:contextualSpacing/>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1. (C) Crearea/modernizarea/extinderea sistemelor de management al traficului, inclusiv a sistemului de monitorizare video, precum și a altor sisteme</w:t>
      </w:r>
      <w:r w:rsidR="00D45D29" w:rsidRPr="005A7141">
        <w:rPr>
          <w:rFonts w:ascii="Trebuchet MS" w:hAnsi="Trebuchet MS"/>
        </w:rPr>
        <w:t xml:space="preserve"> </w:t>
      </w:r>
      <w:r w:rsidR="00D45D29" w:rsidRPr="005A7141">
        <w:rPr>
          <w:rFonts w:ascii="Trebuchet MS" w:eastAsia="Times New Roman" w:hAnsi="Trebuchet MS" w:cs="Times New Roman"/>
          <w:sz w:val="20"/>
          <w:szCs w:val="20"/>
          <w:lang w:eastAsia="en-US"/>
        </w:rPr>
        <w:t>de transport</w:t>
      </w:r>
      <w:r w:rsidRPr="005A7141">
        <w:rPr>
          <w:rFonts w:ascii="Trebuchet MS" w:eastAsia="Times New Roman" w:hAnsi="Trebuchet MS" w:cs="Times New Roman"/>
          <w:sz w:val="20"/>
          <w:szCs w:val="20"/>
          <w:lang w:eastAsia="en-US"/>
        </w:rPr>
        <w:t xml:space="preserve"> inteligente </w:t>
      </w:r>
      <w:r w:rsidR="00D45D29" w:rsidRPr="005A7141">
        <w:rPr>
          <w:rFonts w:ascii="Trebuchet MS" w:eastAsia="Times New Roman" w:hAnsi="Trebuchet MS" w:cs="Times New Roman"/>
          <w:sz w:val="20"/>
          <w:szCs w:val="20"/>
          <w:lang w:eastAsia="en-US"/>
        </w:rPr>
        <w:t>(S</w:t>
      </w:r>
      <w:r w:rsidRPr="005A7141">
        <w:rPr>
          <w:rFonts w:ascii="Trebuchet MS" w:eastAsia="Times New Roman" w:hAnsi="Trebuchet MS" w:cs="Times New Roman"/>
          <w:sz w:val="20"/>
          <w:szCs w:val="20"/>
          <w:lang w:eastAsia="en-US"/>
        </w:rPr>
        <w:t>T</w:t>
      </w:r>
      <w:r w:rsidR="00D45D29" w:rsidRPr="005A7141">
        <w:rPr>
          <w:rFonts w:ascii="Trebuchet MS" w:eastAsia="Times New Roman" w:hAnsi="Trebuchet MS" w:cs="Times New Roman"/>
          <w:sz w:val="20"/>
          <w:szCs w:val="20"/>
          <w:lang w:eastAsia="en-US"/>
        </w:rPr>
        <w:t>I</w:t>
      </w:r>
      <w:r w:rsidRPr="005A7141">
        <w:rPr>
          <w:rFonts w:ascii="Trebuchet MS" w:eastAsia="Times New Roman" w:hAnsi="Trebuchet MS" w:cs="Times New Roman"/>
          <w:sz w:val="20"/>
          <w:szCs w:val="20"/>
          <w:lang w:eastAsia="en-US"/>
        </w:rPr>
        <w:t>);</w:t>
      </w:r>
    </w:p>
    <w:p w:rsidR="00025483" w:rsidRPr="005A7141" w:rsidRDefault="00025483" w:rsidP="00025483">
      <w:pPr>
        <w:numPr>
          <w:ilvl w:val="0"/>
          <w:numId w:val="23"/>
        </w:numPr>
        <w:contextualSpacing/>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 xml:space="preserve">3. (C) Construirea parcărilor de transfer de tip „park and ride”;   </w:t>
      </w:r>
    </w:p>
    <w:p w:rsidR="00025483" w:rsidRPr="005A7141" w:rsidRDefault="00025483" w:rsidP="0066741F">
      <w:pPr>
        <w:spacing w:before="120" w:after="0" w:line="240" w:lineRule="auto"/>
        <w:jc w:val="both"/>
        <w:rPr>
          <w:rFonts w:ascii="Trebuchet MS" w:eastAsia="Times New Roman" w:hAnsi="Trebuchet MS" w:cs="Times New Roman"/>
          <w:sz w:val="20"/>
          <w:szCs w:val="20"/>
          <w:lang w:eastAsia="en-US"/>
        </w:rPr>
      </w:pPr>
    </w:p>
    <w:p w:rsidR="0066741F" w:rsidRPr="005A714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t>Sub-categoria 55 - cheltuieli cu active necorporale</w:t>
      </w:r>
    </w:p>
    <w:p w:rsidR="00690D2E" w:rsidRPr="005A7141" w:rsidRDefault="00690D2E" w:rsidP="0066741F">
      <w:pPr>
        <w:spacing w:before="120" w:after="12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sz w:val="20"/>
          <w:szCs w:val="20"/>
          <w:lang w:eastAsia="en-US"/>
        </w:rPr>
        <w:t xml:space="preserve">Aceste cheltuieli sunt incluse în devizul general al proiectului la linia </w:t>
      </w:r>
      <w:r w:rsidRPr="005A7141">
        <w:rPr>
          <w:rFonts w:ascii="Trebuchet MS" w:eastAsia="Times New Roman" w:hAnsi="Trebuchet MS" w:cs="Times New Roman"/>
          <w:b/>
          <w:sz w:val="20"/>
          <w:szCs w:val="20"/>
          <w:lang w:eastAsia="en-US"/>
        </w:rPr>
        <w:t>4.6. Active necorporale.</w:t>
      </w:r>
    </w:p>
    <w:p w:rsidR="0066741F" w:rsidRPr="005A7141" w:rsidRDefault="0066741F" w:rsidP="0066741F">
      <w:p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incluse cheltuieli aferente activelor necorporale necesare proiectului</w:t>
      </w:r>
      <w:r w:rsidR="007441B5" w:rsidRPr="005A7141">
        <w:rPr>
          <w:rFonts w:ascii="Trebuchet MS" w:eastAsia="Times New Roman" w:hAnsi="Trebuchet MS" w:cs="Times New Roman"/>
          <w:sz w:val="20"/>
          <w:szCs w:val="20"/>
          <w:lang w:eastAsia="en-US"/>
        </w:rPr>
        <w:t xml:space="preserve"> aferente cheltuielilor eligibile menţionate în secţiunea 4.3.1.1 din ghid</w:t>
      </w:r>
      <w:r w:rsidRPr="005A7141">
        <w:rPr>
          <w:rFonts w:ascii="Trebuchet MS" w:eastAsia="Times New Roman" w:hAnsi="Trebuchet MS" w:cs="Times New Roman"/>
          <w:sz w:val="20"/>
          <w:szCs w:val="20"/>
          <w:lang w:eastAsia="en-US"/>
        </w:rPr>
        <w:t>, respectiv a softurilor specializate necesare</w:t>
      </w:r>
      <w:r w:rsidR="007441B5" w:rsidRPr="005A7141">
        <w:rPr>
          <w:rFonts w:ascii="Trebuchet MS" w:eastAsia="Times New Roman" w:hAnsi="Trebuchet MS" w:cs="Times New Roman"/>
          <w:sz w:val="20"/>
          <w:szCs w:val="20"/>
          <w:lang w:eastAsia="en-US"/>
        </w:rPr>
        <w:t>, dacă</w:t>
      </w:r>
      <w:r w:rsidR="00CD6030" w:rsidRPr="005A7141">
        <w:rPr>
          <w:rFonts w:ascii="Trebuchet MS" w:eastAsia="Times New Roman" w:hAnsi="Trebuchet MS" w:cs="Times New Roman"/>
          <w:sz w:val="20"/>
          <w:szCs w:val="20"/>
          <w:lang w:eastAsia="en-US"/>
        </w:rPr>
        <w:t xml:space="preserve"> sunt achiziţionate separat de echipamente</w:t>
      </w:r>
      <w:r w:rsidR="005C79FA" w:rsidRPr="005A7141">
        <w:rPr>
          <w:rFonts w:ascii="Trebuchet MS" w:eastAsia="Times New Roman" w:hAnsi="Trebuchet MS" w:cs="Times New Roman"/>
          <w:sz w:val="20"/>
          <w:szCs w:val="20"/>
          <w:lang w:eastAsia="en-US"/>
        </w:rPr>
        <w:t>le aferente</w:t>
      </w:r>
      <w:r w:rsidR="00CD6030" w:rsidRPr="005A7141">
        <w:rPr>
          <w:rFonts w:ascii="Trebuchet MS" w:eastAsia="Times New Roman" w:hAnsi="Trebuchet MS" w:cs="Times New Roman"/>
          <w:sz w:val="20"/>
          <w:szCs w:val="20"/>
          <w:lang w:eastAsia="en-US"/>
        </w:rPr>
        <w:t>, după caz</w:t>
      </w:r>
      <w:r w:rsidRPr="005A7141">
        <w:rPr>
          <w:rFonts w:ascii="Trebuchet MS" w:eastAsia="Times New Roman" w:hAnsi="Trebuchet MS" w:cs="Times New Roman"/>
          <w:sz w:val="20"/>
          <w:szCs w:val="20"/>
          <w:lang w:eastAsia="en-US"/>
        </w:rPr>
        <w:t>.</w:t>
      </w:r>
    </w:p>
    <w:p w:rsidR="00E432A4" w:rsidRPr="005A7141"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5A7141"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5A7141">
        <w:rPr>
          <w:rFonts w:ascii="Trebuchet MS" w:eastAsia="Times New Roman" w:hAnsi="Trebuchet MS" w:cs="Times New Roman"/>
          <w:b/>
          <w:sz w:val="20"/>
          <w:szCs w:val="20"/>
          <w:u w:val="single"/>
          <w:lang w:eastAsia="en-US"/>
        </w:rPr>
        <w:t>Categoria 16 - Cheltuieli cu organizarea de șantier</w:t>
      </w:r>
    </w:p>
    <w:p w:rsidR="0066741F" w:rsidRPr="005A714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lastRenderedPageBreak/>
        <w:t>Sub-categoria 57 - Cheltuieli pentru lucrări de construcții și instalații aferente organizării de șantier</w:t>
      </w:r>
    </w:p>
    <w:p w:rsidR="0066741F" w:rsidRPr="005A7141" w:rsidRDefault="0066741F" w:rsidP="0066741F">
      <w:pPr>
        <w:spacing w:after="0" w:line="240" w:lineRule="auto"/>
        <w:jc w:val="both"/>
        <w:rPr>
          <w:rFonts w:ascii="Trebuchet MS" w:eastAsia="Times New Roman" w:hAnsi="Trebuchet MS" w:cs="Times New Roman"/>
          <w:sz w:val="20"/>
          <w:szCs w:val="20"/>
          <w:lang w:eastAsia="en-US"/>
        </w:rPr>
      </w:pPr>
    </w:p>
    <w:p w:rsidR="00AD6002" w:rsidRPr="005A7141" w:rsidRDefault="0066741F" w:rsidP="0066741F">
      <w:pPr>
        <w:spacing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w:t>
      </w:r>
      <w:r w:rsidR="00AD6002" w:rsidRPr="005A7141">
        <w:rPr>
          <w:rFonts w:ascii="Trebuchet MS" w:eastAsia="Times New Roman" w:hAnsi="Trebuchet MS" w:cs="Times New Roman"/>
          <w:sz w:val="20"/>
          <w:szCs w:val="20"/>
          <w:lang w:eastAsia="en-US"/>
        </w:rPr>
        <w:t xml:space="preserve">, împrejmuiri, panouri de </w:t>
      </w:r>
      <w:r w:rsidR="004B1FC5" w:rsidRPr="005A7141">
        <w:rPr>
          <w:rFonts w:ascii="Trebuchet MS" w:eastAsia="Times New Roman" w:hAnsi="Trebuchet MS" w:cs="Times New Roman"/>
          <w:sz w:val="20"/>
          <w:szCs w:val="20"/>
          <w:lang w:eastAsia="en-US"/>
        </w:rPr>
        <w:t>prezentare, pichete de incendiu.</w:t>
      </w:r>
    </w:p>
    <w:p w:rsidR="00AD6002" w:rsidRPr="005A7141" w:rsidRDefault="00AD6002" w:rsidP="0066741F">
      <w:pPr>
        <w:spacing w:after="0" w:line="240" w:lineRule="auto"/>
        <w:jc w:val="both"/>
        <w:rPr>
          <w:rFonts w:ascii="Trebuchet MS" w:eastAsia="Times New Roman" w:hAnsi="Trebuchet MS" w:cs="Times New Roman"/>
          <w:sz w:val="20"/>
          <w:szCs w:val="20"/>
          <w:lang w:eastAsia="en-US"/>
        </w:rPr>
      </w:pPr>
    </w:p>
    <w:p w:rsidR="0066741F" w:rsidRPr="005A7141" w:rsidRDefault="004B1FC5" w:rsidP="0066741F">
      <w:pPr>
        <w:spacing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eligibile</w:t>
      </w:r>
      <w:r w:rsidR="0066741F" w:rsidRPr="005A7141">
        <w:rPr>
          <w:rFonts w:ascii="Trebuchet MS" w:eastAsia="Times New Roman" w:hAnsi="Trebuchet MS" w:cs="Times New Roman"/>
          <w:sz w:val="20"/>
          <w:szCs w:val="20"/>
          <w:lang w:eastAsia="en-US"/>
        </w:rPr>
        <w:t>, de asemenea, cheltui</w:t>
      </w:r>
      <w:r w:rsidR="00AD6002" w:rsidRPr="005A7141">
        <w:rPr>
          <w:rFonts w:ascii="Trebuchet MS" w:eastAsia="Times New Roman" w:hAnsi="Trebuchet MS" w:cs="Times New Roman"/>
          <w:sz w:val="20"/>
          <w:szCs w:val="20"/>
          <w:lang w:eastAsia="en-US"/>
        </w:rPr>
        <w:t xml:space="preserve">elile de desfiinţare a organizării de şantier, </w:t>
      </w:r>
      <w:r w:rsidR="00FA46DD" w:rsidRPr="005A7141">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p>
    <w:p w:rsidR="0066741F" w:rsidRPr="005A7141" w:rsidRDefault="0066741F" w:rsidP="0066741F">
      <w:pPr>
        <w:spacing w:after="0" w:line="240" w:lineRule="auto"/>
        <w:jc w:val="both"/>
        <w:rPr>
          <w:rFonts w:ascii="Trebuchet MS" w:eastAsia="Times New Roman" w:hAnsi="Trebuchet MS" w:cs="Times New Roman"/>
          <w:sz w:val="20"/>
          <w:szCs w:val="20"/>
          <w:lang w:eastAsia="en-US"/>
        </w:rPr>
      </w:pPr>
    </w:p>
    <w:p w:rsidR="004B1FC5" w:rsidRPr="005A714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t>Sub-categoria 58 - Cheltuieli conexe or</w:t>
      </w:r>
      <w:r w:rsidR="004B1FC5" w:rsidRPr="005A7141">
        <w:rPr>
          <w:rFonts w:ascii="Trebuchet MS" w:eastAsia="Times New Roman" w:hAnsi="Trebuchet MS" w:cs="Times New Roman"/>
          <w:b/>
          <w:sz w:val="20"/>
          <w:szCs w:val="20"/>
          <w:lang w:eastAsia="en-US"/>
        </w:rPr>
        <w:t>ganizării de șantie</w:t>
      </w:r>
      <w:r w:rsidR="00835FEE" w:rsidRPr="005A7141">
        <w:rPr>
          <w:rFonts w:ascii="Trebuchet MS" w:eastAsia="Times New Roman" w:hAnsi="Trebuchet MS" w:cs="Times New Roman"/>
          <w:b/>
          <w:sz w:val="20"/>
          <w:szCs w:val="20"/>
          <w:lang w:eastAsia="en-US"/>
        </w:rPr>
        <w:t>r</w:t>
      </w:r>
    </w:p>
    <w:p w:rsidR="00184BE4" w:rsidRPr="005A7141" w:rsidRDefault="00184BE4" w:rsidP="00135573">
      <w:p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35573" w:rsidRPr="005A7141"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5A7141"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5A7141">
        <w:rPr>
          <w:rFonts w:ascii="Trebuchet MS" w:eastAsia="Times New Roman" w:hAnsi="Trebuchet MS" w:cs="Times New Roman"/>
          <w:b/>
          <w:sz w:val="20"/>
          <w:szCs w:val="20"/>
          <w:u w:val="single"/>
          <w:lang w:eastAsia="en-US"/>
        </w:rPr>
        <w:t>Categoria 17 - Cheltuieli</w:t>
      </w:r>
      <w:r w:rsidR="008D4B7A" w:rsidRPr="005A7141">
        <w:rPr>
          <w:rFonts w:ascii="Trebuchet MS" w:eastAsia="Times New Roman" w:hAnsi="Trebuchet MS" w:cs="Times New Roman"/>
          <w:b/>
          <w:sz w:val="20"/>
          <w:szCs w:val="20"/>
          <w:u w:val="single"/>
          <w:lang w:eastAsia="en-US"/>
        </w:rPr>
        <w:t xml:space="preserve"> pentru comisioane, cote, taxe</w:t>
      </w:r>
    </w:p>
    <w:p w:rsidR="0066741F" w:rsidRPr="005A7141" w:rsidRDefault="0066741F" w:rsidP="0066741F">
      <w:pPr>
        <w:numPr>
          <w:ilvl w:val="0"/>
          <w:numId w:val="17"/>
        </w:num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b/>
          <w:sz w:val="20"/>
          <w:szCs w:val="20"/>
          <w:lang w:eastAsia="en-US"/>
        </w:rPr>
        <w:t>Sub-categoria 59 - Cheltuieli</w:t>
      </w:r>
      <w:r w:rsidR="008D4B7A" w:rsidRPr="005A7141">
        <w:rPr>
          <w:rFonts w:ascii="Trebuchet MS" w:eastAsia="Times New Roman" w:hAnsi="Trebuchet MS" w:cs="Times New Roman"/>
          <w:b/>
          <w:sz w:val="20"/>
          <w:szCs w:val="20"/>
          <w:lang w:eastAsia="en-US"/>
        </w:rPr>
        <w:t xml:space="preserve"> pentru comisioane, cote, taxe</w:t>
      </w:r>
    </w:p>
    <w:p w:rsidR="0066741F" w:rsidRPr="005A7141" w:rsidRDefault="00135573" w:rsidP="0066741F">
      <w:pPr>
        <w:spacing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66741F" w:rsidRPr="005A7141"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5A7141">
        <w:rPr>
          <w:rFonts w:ascii="Trebuchet MS" w:eastAsia="Times New Roman" w:hAnsi="Trebuchet MS" w:cs="Times New Roman"/>
          <w:b/>
          <w:sz w:val="20"/>
          <w:szCs w:val="20"/>
          <w:u w:val="single"/>
          <w:lang w:eastAsia="en-US"/>
        </w:rPr>
        <w:t>Categoria 18 - Cheltuieli diverse și neprevăzute</w:t>
      </w:r>
    </w:p>
    <w:p w:rsidR="0066741F" w:rsidRPr="005A7141" w:rsidRDefault="0066741F" w:rsidP="0066741F">
      <w:pPr>
        <w:spacing w:after="0" w:line="240" w:lineRule="auto"/>
        <w:jc w:val="both"/>
        <w:rPr>
          <w:rFonts w:ascii="Trebuchet MS" w:eastAsia="Times New Roman" w:hAnsi="Trebuchet MS" w:cs="Times New Roman"/>
          <w:sz w:val="20"/>
          <w:szCs w:val="20"/>
          <w:lang w:eastAsia="en-US"/>
        </w:rPr>
      </w:pPr>
    </w:p>
    <w:p w:rsidR="0066741F" w:rsidRPr="005A714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t>Sub-categoria 60 - Cheltuieli diverse și neprevăzute</w:t>
      </w:r>
    </w:p>
    <w:p w:rsidR="0066741F" w:rsidRPr="005A7141" w:rsidRDefault="0066741F" w:rsidP="0066741F">
      <w:pPr>
        <w:spacing w:after="0" w:line="240" w:lineRule="auto"/>
        <w:jc w:val="both"/>
        <w:rPr>
          <w:rFonts w:ascii="Trebuchet MS" w:eastAsia="Times New Roman" w:hAnsi="Trebuchet MS" w:cs="Times New Roman"/>
          <w:sz w:val="20"/>
          <w:szCs w:val="20"/>
          <w:lang w:eastAsia="en-US"/>
        </w:rPr>
      </w:pPr>
    </w:p>
    <w:p w:rsidR="0066741F" w:rsidRPr="005A7141" w:rsidRDefault="0066741F" w:rsidP="004B15CB">
      <w:pPr>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004B15CB" w:rsidRPr="005A7141">
        <w:rPr>
          <w:rFonts w:ascii="Trebuchet MS" w:hAnsi="Trebuchet MS"/>
          <w:sz w:val="20"/>
          <w:szCs w:val="20"/>
        </w:rPr>
        <w:t xml:space="preserve"> - </w:t>
      </w:r>
      <w:r w:rsidR="004B15CB" w:rsidRPr="005A7141">
        <w:rPr>
          <w:rFonts w:ascii="Trebuchet MS" w:eastAsia="Times New Roman" w:hAnsi="Trebuchet MS" w:cs="Times New Roman"/>
          <w:i/>
          <w:sz w:val="20"/>
          <w:szCs w:val="20"/>
          <w:lang w:eastAsia="en-US"/>
        </w:rPr>
        <w:t>Cheltuieli pentru amenajarea terenului</w:t>
      </w:r>
      <w:r w:rsidRPr="005A7141">
        <w:rPr>
          <w:rFonts w:ascii="Trebuchet MS" w:eastAsia="Times New Roman" w:hAnsi="Trebuchet MS" w:cs="Times New Roman"/>
          <w:sz w:val="20"/>
          <w:szCs w:val="20"/>
          <w:lang w:eastAsia="en-US"/>
        </w:rPr>
        <w:t>, 39</w:t>
      </w:r>
      <w:r w:rsidR="004B15CB" w:rsidRPr="005A7141">
        <w:rPr>
          <w:rFonts w:ascii="Trebuchet MS" w:hAnsi="Trebuchet MS"/>
          <w:sz w:val="20"/>
          <w:szCs w:val="20"/>
        </w:rPr>
        <w:t xml:space="preserve"> - </w:t>
      </w:r>
      <w:r w:rsidR="004B15CB" w:rsidRPr="005A7141">
        <w:rPr>
          <w:rFonts w:ascii="Trebuchet MS" w:eastAsia="Times New Roman" w:hAnsi="Trebuchet MS" w:cs="Times New Roman"/>
          <w:i/>
          <w:sz w:val="20"/>
          <w:szCs w:val="20"/>
          <w:lang w:eastAsia="en-US"/>
        </w:rPr>
        <w:t>Cheltuieli cu amenajări pentru protecția mediului şi aducerea la starea iniţială</w:t>
      </w:r>
      <w:r w:rsidRPr="005A7141">
        <w:rPr>
          <w:rFonts w:ascii="Trebuchet MS" w:eastAsia="Times New Roman" w:hAnsi="Trebuchet MS" w:cs="Times New Roman"/>
          <w:sz w:val="20"/>
          <w:szCs w:val="20"/>
          <w:lang w:eastAsia="en-US"/>
        </w:rPr>
        <w:t xml:space="preserve"> și la categoriile 13</w:t>
      </w:r>
      <w:r w:rsidR="004B15CB" w:rsidRPr="005A7141">
        <w:rPr>
          <w:rFonts w:ascii="Trebuchet MS" w:hAnsi="Trebuchet MS"/>
          <w:sz w:val="20"/>
          <w:szCs w:val="20"/>
        </w:rPr>
        <w:t xml:space="preserve"> - </w:t>
      </w:r>
      <w:r w:rsidR="004B15CB" w:rsidRPr="005A7141">
        <w:rPr>
          <w:rFonts w:ascii="Trebuchet MS" w:eastAsia="Times New Roman" w:hAnsi="Trebuchet MS" w:cs="Times New Roman"/>
          <w:i/>
          <w:sz w:val="20"/>
          <w:szCs w:val="20"/>
          <w:lang w:eastAsia="en-US"/>
        </w:rPr>
        <w:t>Cheltuieli pentru asigurarea utilităţilor necesare obiectivului</w:t>
      </w:r>
      <w:r w:rsidRPr="005A7141">
        <w:rPr>
          <w:rFonts w:ascii="Trebuchet MS" w:eastAsia="Times New Roman" w:hAnsi="Trebuchet MS" w:cs="Times New Roman"/>
          <w:sz w:val="20"/>
          <w:szCs w:val="20"/>
          <w:lang w:eastAsia="en-US"/>
        </w:rPr>
        <w:t xml:space="preserve"> și 15</w:t>
      </w:r>
      <w:r w:rsidR="004B15CB" w:rsidRPr="005A7141">
        <w:rPr>
          <w:rFonts w:ascii="Trebuchet MS" w:eastAsia="Times New Roman" w:hAnsi="Trebuchet MS" w:cs="Times New Roman"/>
          <w:sz w:val="20"/>
          <w:szCs w:val="20"/>
          <w:lang w:eastAsia="en-US"/>
        </w:rPr>
        <w:t xml:space="preserve"> -</w:t>
      </w:r>
      <w:r w:rsidR="004B15CB" w:rsidRPr="005A7141">
        <w:rPr>
          <w:rFonts w:ascii="Trebuchet MS" w:hAnsi="Trebuchet MS"/>
          <w:sz w:val="20"/>
          <w:szCs w:val="20"/>
        </w:rPr>
        <w:t xml:space="preserve"> </w:t>
      </w:r>
      <w:r w:rsidR="004B15CB" w:rsidRPr="005A7141">
        <w:rPr>
          <w:rFonts w:ascii="Trebuchet MS" w:eastAsia="Times New Roman" w:hAnsi="Trebuchet MS" w:cs="Times New Roman"/>
          <w:i/>
          <w:sz w:val="20"/>
          <w:szCs w:val="20"/>
          <w:lang w:eastAsia="en-US"/>
        </w:rPr>
        <w:t>Cheltuieli pentru investiția de bază</w:t>
      </w:r>
      <w:r w:rsidRPr="005A7141">
        <w:rPr>
          <w:rFonts w:ascii="Trebuchet MS" w:eastAsia="Times New Roman" w:hAnsi="Trebuchet MS" w:cs="Times New Roman"/>
          <w:sz w:val="20"/>
          <w:szCs w:val="20"/>
          <w:lang w:eastAsia="en-US"/>
        </w:rPr>
        <w:t xml:space="preserve"> din bugetul proiectului.</w:t>
      </w:r>
    </w:p>
    <w:p w:rsidR="0066741F" w:rsidRPr="005A7141" w:rsidRDefault="001C160F" w:rsidP="004B15CB">
      <w:pPr>
        <w:spacing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66741F" w:rsidRPr="005A7141" w:rsidRDefault="0066741F" w:rsidP="004B15CB">
      <w:pPr>
        <w:spacing w:after="0" w:line="240" w:lineRule="auto"/>
        <w:jc w:val="both"/>
        <w:rPr>
          <w:rFonts w:ascii="Trebuchet MS" w:eastAsia="Times New Roman" w:hAnsi="Trebuchet MS" w:cs="Times New Roman"/>
          <w:sz w:val="20"/>
          <w:szCs w:val="20"/>
          <w:lang w:eastAsia="en-US"/>
        </w:rPr>
      </w:pPr>
    </w:p>
    <w:p w:rsidR="00F27DAF" w:rsidRPr="005A7141" w:rsidRDefault="00F27DAF" w:rsidP="00F27DAF">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5A7141">
        <w:rPr>
          <w:rFonts w:ascii="Trebuchet MS" w:eastAsia="Times New Roman" w:hAnsi="Trebuchet MS" w:cs="Times New Roman"/>
          <w:b/>
          <w:sz w:val="20"/>
          <w:szCs w:val="20"/>
          <w:u w:val="single"/>
          <w:lang w:eastAsia="en-US"/>
        </w:rPr>
        <w:t>Categoria 29 - Cheltuieli cu servicii</w:t>
      </w:r>
    </w:p>
    <w:p w:rsidR="00F27DAF" w:rsidRPr="005A7141" w:rsidRDefault="00F27DAF" w:rsidP="00F27DAF">
      <w:pPr>
        <w:numPr>
          <w:ilvl w:val="0"/>
          <w:numId w:val="17"/>
        </w:numPr>
        <w:spacing w:before="120" w:after="120" w:line="240" w:lineRule="auto"/>
        <w:jc w:val="both"/>
        <w:rPr>
          <w:rFonts w:ascii="Trebuchet MS" w:eastAsia="Times New Roman" w:hAnsi="Trebuchet MS" w:cs="Times New Roman"/>
          <w:b/>
          <w:sz w:val="20"/>
          <w:szCs w:val="20"/>
          <w:lang w:eastAsia="en-US"/>
        </w:rPr>
      </w:pPr>
      <w:r w:rsidRPr="005A7141">
        <w:rPr>
          <w:rFonts w:ascii="Trebuchet MS" w:eastAsia="Times New Roman" w:hAnsi="Trebuchet MS" w:cs="Times New Roman"/>
          <w:b/>
          <w:sz w:val="20"/>
          <w:szCs w:val="20"/>
          <w:lang w:eastAsia="en-US"/>
        </w:rPr>
        <w:t>Sub-categoria 100 – Cheltuieli pentru consultanță și expertiză, inclusiv pentru elaborare P.M.U.D.</w:t>
      </w:r>
    </w:p>
    <w:p w:rsidR="00171657" w:rsidRPr="005A7141" w:rsidRDefault="00171657" w:rsidP="00F27DAF">
      <w:pPr>
        <w:spacing w:before="120" w:after="120" w:line="240" w:lineRule="auto"/>
        <w:jc w:val="both"/>
        <w:rPr>
          <w:rFonts w:ascii="Trebuchet MS" w:eastAsia="Times New Roman" w:hAnsi="Trebuchet MS" w:cs="Times New Roman"/>
          <w:sz w:val="20"/>
          <w:szCs w:val="20"/>
          <w:u w:val="single"/>
          <w:lang w:eastAsia="en-US"/>
        </w:rPr>
      </w:pPr>
      <w:r w:rsidRPr="005A7141">
        <w:rPr>
          <w:rFonts w:ascii="Trebuchet MS" w:eastAsia="Times New Roman" w:hAnsi="Trebuchet MS" w:cs="Times New Roman"/>
          <w:sz w:val="20"/>
          <w:szCs w:val="20"/>
          <w:lang w:eastAsia="en-US"/>
        </w:rPr>
        <w:t xml:space="preserve">a) </w:t>
      </w:r>
      <w:r w:rsidR="00312BF9" w:rsidRPr="005A7141">
        <w:rPr>
          <w:rFonts w:ascii="Trebuchet MS" w:eastAsia="Times New Roman" w:hAnsi="Trebuchet MS" w:cs="Times New Roman"/>
          <w:sz w:val="20"/>
          <w:szCs w:val="20"/>
          <w:u w:val="single"/>
          <w:lang w:eastAsia="en-US"/>
        </w:rPr>
        <w:t>Cheltuieli de</w:t>
      </w:r>
      <w:r w:rsidRPr="005A7141">
        <w:rPr>
          <w:rFonts w:ascii="Trebuchet MS" w:eastAsia="Times New Roman" w:hAnsi="Trebuchet MS" w:cs="Times New Roman"/>
          <w:sz w:val="20"/>
          <w:szCs w:val="20"/>
          <w:u w:val="single"/>
          <w:lang w:eastAsia="en-US"/>
        </w:rPr>
        <w:t xml:space="preserve"> consultanță și expertiză în elaborarea P.M.U.D</w:t>
      </w:r>
    </w:p>
    <w:p w:rsidR="00F27DAF" w:rsidRPr="005A7141" w:rsidRDefault="00BD32BC" w:rsidP="00F27DAF">
      <w:pPr>
        <w:spacing w:before="120" w:after="12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Sunt incluse cheltuielile</w:t>
      </w:r>
      <w:r w:rsidR="004F4408" w:rsidRPr="005A7141">
        <w:rPr>
          <w:rFonts w:ascii="Trebuchet MS" w:hAnsi="Trebuchet MS"/>
        </w:rPr>
        <w:t xml:space="preserve"> de </w:t>
      </w:r>
      <w:r w:rsidR="004F4408" w:rsidRPr="005A7141">
        <w:rPr>
          <w:rFonts w:ascii="Trebuchet MS" w:eastAsia="Times New Roman" w:hAnsi="Trebuchet MS" w:cs="Times New Roman"/>
          <w:sz w:val="20"/>
          <w:szCs w:val="20"/>
          <w:lang w:eastAsia="en-US"/>
        </w:rPr>
        <w:t>consultanță și expertiză</w:t>
      </w:r>
      <w:r w:rsidR="00F27DAF" w:rsidRPr="005A7141">
        <w:rPr>
          <w:rFonts w:ascii="Trebuchet MS" w:eastAsia="Times New Roman" w:hAnsi="Trebuchet MS" w:cs="Times New Roman"/>
          <w:sz w:val="20"/>
          <w:szCs w:val="20"/>
          <w:lang w:eastAsia="en-US"/>
        </w:rPr>
        <w:t xml:space="preserve"> pentru elaborarea şi actualizarea Planului de Mobilitate Urbană Durabilă, în limita maximă a rezultatului obţinut prin înmulțirea numărul </w:t>
      </w:r>
      <w:r w:rsidR="00F27DAF" w:rsidRPr="005A7141">
        <w:rPr>
          <w:rFonts w:ascii="Trebuchet MS" w:eastAsia="Times New Roman" w:hAnsi="Trebuchet MS" w:cs="Times New Roman"/>
          <w:sz w:val="20"/>
          <w:szCs w:val="20"/>
          <w:lang w:eastAsia="en-US"/>
        </w:rPr>
        <w:lastRenderedPageBreak/>
        <w:t>populaţiei</w:t>
      </w:r>
      <w:r w:rsidR="00AF3372" w:rsidRPr="005A7141">
        <w:rPr>
          <w:rFonts w:ascii="Trebuchet MS" w:eastAsia="Times New Roman" w:hAnsi="Trebuchet MS" w:cs="Times New Roman"/>
          <w:sz w:val="20"/>
          <w:szCs w:val="20"/>
          <w:lang w:eastAsia="en-US"/>
        </w:rPr>
        <w:t xml:space="preserve"> municipiului/parteneriatului (INS 2016</w:t>
      </w:r>
      <w:r w:rsidR="00F27DAF" w:rsidRPr="005A7141">
        <w:rPr>
          <w:rFonts w:ascii="Trebuchet MS" w:eastAsia="Times New Roman" w:hAnsi="Trebuchet MS" w:cs="Times New Roman"/>
          <w:sz w:val="20"/>
          <w:szCs w:val="20"/>
          <w:lang w:eastAsia="en-US"/>
        </w:rPr>
        <w:t>) şi valoarea de 1,50 euro/persoană. Cursul valutar la care se va calcula valoarea obținută în lei este cursul inforeuro</w:t>
      </w:r>
      <w:r w:rsidR="00EA7E3D" w:rsidRPr="005A7141">
        <w:rPr>
          <w:rFonts w:ascii="Trebuchet MS" w:eastAsia="Times New Roman" w:hAnsi="Trebuchet MS" w:cs="Times New Roman"/>
          <w:sz w:val="20"/>
          <w:szCs w:val="20"/>
          <w:lang w:eastAsia="en-US"/>
        </w:rPr>
        <w:t xml:space="preserve">  din</w:t>
      </w:r>
      <w:r w:rsidR="00F27DAF" w:rsidRPr="005A7141">
        <w:rPr>
          <w:rFonts w:ascii="Trebuchet MS" w:eastAsia="Times New Roman" w:hAnsi="Trebuchet MS" w:cs="Times New Roman"/>
          <w:sz w:val="20"/>
          <w:szCs w:val="20"/>
          <w:lang w:eastAsia="en-US"/>
        </w:rPr>
        <w:t xml:space="preserve"> </w:t>
      </w:r>
      <w:r w:rsidR="00EA7E3D" w:rsidRPr="005A7141">
        <w:rPr>
          <w:rFonts w:ascii="Trebuchet MS" w:eastAsia="Times New Roman" w:hAnsi="Trebuchet MS" w:cs="Times New Roman"/>
          <w:sz w:val="20"/>
          <w:szCs w:val="20"/>
          <w:lang w:eastAsia="en-US"/>
        </w:rPr>
        <w:t>ghidul</w:t>
      </w:r>
      <w:r w:rsidR="00D428F2" w:rsidRPr="005A7141">
        <w:rPr>
          <w:rFonts w:ascii="Trebuchet MS" w:eastAsia="Times New Roman" w:hAnsi="Trebuchet MS" w:cs="Times New Roman"/>
          <w:sz w:val="20"/>
          <w:szCs w:val="20"/>
          <w:lang w:eastAsia="en-US"/>
        </w:rPr>
        <w:t xml:space="preserve"> specific</w:t>
      </w:r>
      <w:r w:rsidR="00F27DAF" w:rsidRPr="005A7141">
        <w:rPr>
          <w:rFonts w:ascii="Trebuchet MS" w:eastAsia="Times New Roman" w:hAnsi="Trebuchet MS" w:cs="Times New Roman"/>
          <w:sz w:val="20"/>
          <w:szCs w:val="20"/>
          <w:lang w:eastAsia="en-US"/>
        </w:rPr>
        <w:t>.</w:t>
      </w:r>
    </w:p>
    <w:p w:rsidR="00F27DAF" w:rsidRPr="005A7141" w:rsidRDefault="00F27DAF" w:rsidP="00F27DAF">
      <w:pPr>
        <w:spacing w:before="120" w:after="0" w:line="240" w:lineRule="auto"/>
        <w:jc w:val="both"/>
        <w:rPr>
          <w:rFonts w:ascii="Trebuchet MS" w:eastAsia="Times New Roman" w:hAnsi="Trebuchet MS" w:cs="Times New Roman"/>
          <w:color w:val="FF0000"/>
          <w:sz w:val="20"/>
          <w:szCs w:val="20"/>
          <w:lang w:eastAsia="en-US"/>
        </w:rPr>
      </w:pPr>
      <w:r w:rsidRPr="005A7141">
        <w:rPr>
          <w:rFonts w:ascii="Trebuchet MS" w:eastAsia="Times New Roman" w:hAnsi="Trebuchet MS" w:cs="Times New Roman"/>
          <w:sz w:val="20"/>
          <w:szCs w:val="20"/>
          <w:lang w:eastAsia="en-US"/>
        </w:rPr>
        <w:t xml:space="preserve">Cheltuielile aferente elaborării P.M.U.D. vor fi incluse în bugetul unui proiect depus în cadrul P.I. 4e, O.S. 4.1. În cazul în care proiectul iniţial nu va fi finanţat, aceste cheltuieli pot fi incluse în bugetul altui proiect depus în cadrul P.I 4e, O.S. 4.1. </w:t>
      </w:r>
    </w:p>
    <w:p w:rsidR="00F27DAF" w:rsidRPr="005A7141" w:rsidRDefault="00F27DAF" w:rsidP="00F27DAF">
      <w:pPr>
        <w:spacing w:before="120" w:after="0" w:line="240" w:lineRule="auto"/>
        <w:jc w:val="both"/>
        <w:rPr>
          <w:rFonts w:ascii="Trebuchet MS" w:eastAsia="Times New Roman" w:hAnsi="Trebuchet MS" w:cs="Times New Roman"/>
          <w:sz w:val="20"/>
          <w:szCs w:val="20"/>
          <w:lang w:eastAsia="en-US"/>
        </w:rPr>
      </w:pPr>
      <w:r w:rsidRPr="005A7141">
        <w:rPr>
          <w:rFonts w:ascii="Trebuchet MS" w:eastAsia="Times New Roman" w:hAnsi="Trebuchet MS" w:cs="Times New Roman"/>
          <w:sz w:val="20"/>
          <w:szCs w:val="20"/>
          <w:lang w:eastAsia="en-US"/>
        </w:rPr>
        <w:t>În cazul P.</w:t>
      </w:r>
      <w:r w:rsidR="00AF3372" w:rsidRPr="005A7141">
        <w:rPr>
          <w:rFonts w:ascii="Trebuchet MS" w:eastAsia="Times New Roman" w:hAnsi="Trebuchet MS" w:cs="Times New Roman"/>
          <w:sz w:val="20"/>
          <w:szCs w:val="20"/>
          <w:lang w:eastAsia="en-US"/>
        </w:rPr>
        <w:t>M.U.D. elaborat la nivel de zonă</w:t>
      </w:r>
      <w:r w:rsidRPr="005A7141">
        <w:rPr>
          <w:rFonts w:ascii="Trebuchet MS" w:eastAsia="Times New Roman" w:hAnsi="Trebuchet MS" w:cs="Times New Roman"/>
          <w:sz w:val="20"/>
          <w:szCs w:val="20"/>
          <w:lang w:eastAsia="en-US"/>
        </w:rPr>
        <w:t xml:space="preserve"> </w:t>
      </w:r>
      <w:r w:rsidR="00AF3372" w:rsidRPr="005A7141">
        <w:rPr>
          <w:rFonts w:ascii="Trebuchet MS" w:eastAsia="Times New Roman" w:hAnsi="Trebuchet MS" w:cs="Times New Roman"/>
          <w:sz w:val="20"/>
          <w:szCs w:val="20"/>
          <w:lang w:eastAsia="en-US"/>
        </w:rPr>
        <w:t>funcţională urbană</w:t>
      </w:r>
      <w:r w:rsidRPr="005A7141">
        <w:rPr>
          <w:rFonts w:ascii="Trebuchet MS" w:eastAsia="Times New Roman" w:hAnsi="Trebuchet MS" w:cs="Times New Roman"/>
          <w:sz w:val="20"/>
          <w:szCs w:val="20"/>
          <w:lang w:eastAsia="en-US"/>
        </w:rPr>
        <w:t xml:space="preserve">, în bugetul proiectului </w:t>
      </w:r>
      <w:r w:rsidR="004F4408" w:rsidRPr="005A7141">
        <w:rPr>
          <w:rFonts w:ascii="Trebuchet MS" w:eastAsia="Times New Roman" w:hAnsi="Trebuchet MS" w:cs="Times New Roman"/>
          <w:sz w:val="20"/>
          <w:szCs w:val="20"/>
          <w:lang w:eastAsia="en-US"/>
        </w:rPr>
        <w:t xml:space="preserve">se va include </w:t>
      </w:r>
      <w:r w:rsidRPr="005A7141">
        <w:rPr>
          <w:rFonts w:ascii="Trebuchet MS" w:eastAsia="Times New Roman" w:hAnsi="Trebuchet MS" w:cs="Times New Roman"/>
          <w:sz w:val="20"/>
          <w:szCs w:val="20"/>
          <w:lang w:eastAsia="en-US"/>
        </w:rPr>
        <w:t>doar suma cu care respectivul solicitant de finanţare (inclusiv partenerii, după caz) a contribuit la elaborarea acestui document strategic.</w:t>
      </w:r>
    </w:p>
    <w:p w:rsidR="00F27DAF" w:rsidRPr="005A7141" w:rsidRDefault="00F27DAF" w:rsidP="00F27DAF">
      <w:pPr>
        <w:spacing w:after="0" w:line="240" w:lineRule="auto"/>
        <w:jc w:val="both"/>
        <w:rPr>
          <w:rFonts w:ascii="Trebuchet MS" w:eastAsia="Times New Roman" w:hAnsi="Trebuchet MS" w:cs="Times New Roman"/>
          <w:color w:val="FF0000"/>
          <w:sz w:val="20"/>
          <w:szCs w:val="20"/>
          <w:lang w:eastAsia="en-US"/>
        </w:rPr>
      </w:pPr>
    </w:p>
    <w:p w:rsidR="004E037A" w:rsidRPr="005A7141" w:rsidRDefault="00D462A2" w:rsidP="004B15CB">
      <w:pPr>
        <w:jc w:val="both"/>
        <w:rPr>
          <w:rFonts w:ascii="Trebuchet MS" w:hAnsi="Trebuchet MS"/>
          <w:i/>
          <w:sz w:val="20"/>
          <w:szCs w:val="20"/>
        </w:rPr>
      </w:pPr>
      <w:r w:rsidRPr="005A7141">
        <w:rPr>
          <w:rFonts w:ascii="Trebuchet MS" w:hAnsi="Trebuchet MS"/>
          <w:sz w:val="20"/>
          <w:szCs w:val="20"/>
        </w:rPr>
        <w:t>În ceea ce priveşte a</w:t>
      </w:r>
      <w:r w:rsidR="00452D94" w:rsidRPr="005A7141">
        <w:rPr>
          <w:rFonts w:ascii="Trebuchet MS" w:hAnsi="Trebuchet MS"/>
          <w:sz w:val="20"/>
          <w:szCs w:val="20"/>
        </w:rPr>
        <w:t>ctualizarea P.M.U.D</w:t>
      </w:r>
      <w:r w:rsidRPr="005A7141">
        <w:rPr>
          <w:rFonts w:ascii="Trebuchet MS" w:hAnsi="Trebuchet MS"/>
          <w:sz w:val="20"/>
          <w:szCs w:val="20"/>
        </w:rPr>
        <w:t>, aceasta</w:t>
      </w:r>
      <w:r w:rsidR="00452D94" w:rsidRPr="005A7141">
        <w:rPr>
          <w:rFonts w:ascii="Trebuchet MS" w:hAnsi="Trebuchet MS"/>
          <w:sz w:val="20"/>
          <w:szCs w:val="20"/>
        </w:rPr>
        <w:t xml:space="preserve"> poate fi</w:t>
      </w:r>
      <w:r w:rsidRPr="005A7141">
        <w:rPr>
          <w:rFonts w:ascii="Trebuchet MS" w:hAnsi="Trebuchet MS"/>
          <w:sz w:val="20"/>
          <w:szCs w:val="20"/>
        </w:rPr>
        <w:t xml:space="preserve"> necesară urmare a incidenţei</w:t>
      </w:r>
      <w:r w:rsidR="00E706B3" w:rsidRPr="005A7141">
        <w:rPr>
          <w:rFonts w:ascii="Trebuchet MS" w:hAnsi="Trebuchet MS"/>
          <w:sz w:val="20"/>
          <w:szCs w:val="20"/>
        </w:rPr>
        <w:t xml:space="preserve"> prevederilor</w:t>
      </w:r>
      <w:r w:rsidR="00BA7C31" w:rsidRPr="005A7141">
        <w:rPr>
          <w:rFonts w:ascii="Trebuchet MS" w:hAnsi="Trebuchet MS"/>
          <w:sz w:val="20"/>
          <w:szCs w:val="20"/>
        </w:rPr>
        <w:t xml:space="preserve"> art. 2 din </w:t>
      </w:r>
      <w:r w:rsidR="00BA7C31" w:rsidRPr="005A7141">
        <w:rPr>
          <w:rFonts w:ascii="Trebuchet MS" w:hAnsi="Trebuchet MS"/>
          <w:i/>
          <w:sz w:val="20"/>
          <w:szCs w:val="20"/>
        </w:rPr>
        <w:t xml:space="preserve">Ordinul </w:t>
      </w:r>
      <w:r w:rsidR="00E706B3" w:rsidRPr="005A7141">
        <w:rPr>
          <w:rFonts w:ascii="Trebuchet MS" w:hAnsi="Trebuchet MS"/>
          <w:i/>
          <w:sz w:val="20"/>
          <w:szCs w:val="20"/>
        </w:rPr>
        <w:t xml:space="preserve">MDRAP </w:t>
      </w:r>
      <w:r w:rsidR="00BA7C31" w:rsidRPr="005A7141">
        <w:rPr>
          <w:rFonts w:ascii="Trebuchet MS" w:hAnsi="Trebuchet MS"/>
          <w:i/>
          <w:sz w:val="20"/>
          <w:szCs w:val="20"/>
        </w:rPr>
        <w:t>nr. 233/2016 pentru aprobarea Normelor metodologice de aplicare a Legii nr. 350/2001 privind amenajarea teritoriului și urbanismul și de elaborare și actualizare a documentațiilor de urbanism.</w:t>
      </w:r>
    </w:p>
    <w:p w:rsidR="00171657" w:rsidRPr="005A7141" w:rsidRDefault="00171657" w:rsidP="004B15CB">
      <w:pPr>
        <w:jc w:val="both"/>
        <w:rPr>
          <w:rFonts w:ascii="Trebuchet MS" w:hAnsi="Trebuchet MS"/>
          <w:sz w:val="20"/>
          <w:szCs w:val="20"/>
          <w:u w:val="single"/>
        </w:rPr>
      </w:pPr>
      <w:r w:rsidRPr="005A7141">
        <w:rPr>
          <w:rFonts w:ascii="Trebuchet MS" w:hAnsi="Trebuchet MS"/>
          <w:sz w:val="20"/>
          <w:szCs w:val="20"/>
        </w:rPr>
        <w:t xml:space="preserve">b) </w:t>
      </w:r>
      <w:r w:rsidR="00312BF9" w:rsidRPr="005A7141">
        <w:rPr>
          <w:rFonts w:ascii="Trebuchet MS" w:hAnsi="Trebuchet MS"/>
          <w:sz w:val="20"/>
          <w:szCs w:val="20"/>
          <w:u w:val="single"/>
        </w:rPr>
        <w:t>Cheltuieli de</w:t>
      </w:r>
      <w:r w:rsidR="00D00698" w:rsidRPr="005A7141">
        <w:rPr>
          <w:rFonts w:ascii="Trebuchet MS" w:hAnsi="Trebuchet MS"/>
          <w:sz w:val="20"/>
          <w:szCs w:val="20"/>
          <w:u w:val="single"/>
        </w:rPr>
        <w:t xml:space="preserve"> consultanță și expertiză </w:t>
      </w:r>
      <w:r w:rsidR="00312BF9" w:rsidRPr="005A7141">
        <w:rPr>
          <w:rFonts w:ascii="Trebuchet MS" w:hAnsi="Trebuchet MS"/>
          <w:sz w:val="20"/>
          <w:szCs w:val="20"/>
          <w:u w:val="single"/>
        </w:rPr>
        <w:t xml:space="preserve">pentru </w:t>
      </w:r>
      <w:r w:rsidR="00BD32BC" w:rsidRPr="005A7141">
        <w:rPr>
          <w:rFonts w:ascii="Trebuchet MS" w:hAnsi="Trebuchet MS"/>
          <w:sz w:val="20"/>
          <w:szCs w:val="20"/>
          <w:u w:val="single"/>
        </w:rPr>
        <w:t>deleg</w:t>
      </w:r>
      <w:r w:rsidR="00312BF9" w:rsidRPr="005A7141">
        <w:rPr>
          <w:rFonts w:ascii="Trebuchet MS" w:hAnsi="Trebuchet MS"/>
          <w:sz w:val="20"/>
          <w:szCs w:val="20"/>
          <w:u w:val="single"/>
        </w:rPr>
        <w:t>area</w:t>
      </w:r>
      <w:r w:rsidR="00BD32BC" w:rsidRPr="005A7141">
        <w:rPr>
          <w:rFonts w:ascii="Trebuchet MS" w:hAnsi="Trebuchet MS"/>
          <w:sz w:val="20"/>
          <w:szCs w:val="20"/>
          <w:u w:val="single"/>
        </w:rPr>
        <w:t xml:space="preserve"> gestiunii</w:t>
      </w:r>
      <w:r w:rsidR="00B11292" w:rsidRPr="005A7141">
        <w:rPr>
          <w:rStyle w:val="FootnoteReference"/>
          <w:rFonts w:ascii="Trebuchet MS" w:hAnsi="Trebuchet MS"/>
          <w:sz w:val="20"/>
          <w:szCs w:val="20"/>
          <w:u w:val="single"/>
        </w:rPr>
        <w:footnoteReference w:id="2"/>
      </w:r>
      <w:r w:rsidR="00BD32BC" w:rsidRPr="005A7141">
        <w:rPr>
          <w:rFonts w:ascii="Trebuchet MS" w:hAnsi="Trebuchet MS"/>
          <w:sz w:val="20"/>
          <w:szCs w:val="20"/>
          <w:u w:val="single"/>
        </w:rPr>
        <w:t xml:space="preserve"> serviciului de transport public de călători</w:t>
      </w:r>
      <w:r w:rsidR="00FF2C96" w:rsidRPr="005A7141">
        <w:rPr>
          <w:rStyle w:val="FootnoteReference"/>
          <w:rFonts w:ascii="Trebuchet MS" w:hAnsi="Trebuchet MS"/>
          <w:sz w:val="20"/>
          <w:szCs w:val="20"/>
          <w:u w:val="single"/>
        </w:rPr>
        <w:footnoteReference w:id="3"/>
      </w:r>
      <w:r w:rsidR="00312BF9" w:rsidRPr="005A7141">
        <w:rPr>
          <w:rFonts w:ascii="Trebuchet MS" w:hAnsi="Trebuchet MS"/>
          <w:sz w:val="20"/>
          <w:szCs w:val="20"/>
          <w:u w:val="single"/>
        </w:rPr>
        <w:t>, conform prevederilor Regulamentului (CE) nr. 1370/2007</w:t>
      </w:r>
    </w:p>
    <w:p w:rsidR="00BD32BC" w:rsidRPr="005A7141" w:rsidRDefault="00BD32BC" w:rsidP="004B15CB">
      <w:pPr>
        <w:jc w:val="both"/>
        <w:rPr>
          <w:rFonts w:ascii="Trebuchet MS" w:hAnsi="Trebuchet MS"/>
          <w:sz w:val="20"/>
          <w:szCs w:val="20"/>
        </w:rPr>
      </w:pPr>
      <w:r w:rsidRPr="005A7141">
        <w:rPr>
          <w:rFonts w:ascii="Trebuchet MS" w:hAnsi="Trebuchet MS"/>
          <w:sz w:val="20"/>
          <w:szCs w:val="20"/>
        </w:rPr>
        <w:t xml:space="preserve">Sunt incluse cheltuieli </w:t>
      </w:r>
      <w:r w:rsidR="004F4408" w:rsidRPr="005A7141">
        <w:rPr>
          <w:rFonts w:ascii="Trebuchet MS" w:hAnsi="Trebuchet MS"/>
          <w:sz w:val="20"/>
          <w:szCs w:val="20"/>
        </w:rPr>
        <w:t>de consultanță și expertiză pentru</w:t>
      </w:r>
      <w:r w:rsidR="00B11292" w:rsidRPr="005A7141">
        <w:rPr>
          <w:rFonts w:ascii="Trebuchet MS" w:hAnsi="Trebuchet MS"/>
          <w:sz w:val="20"/>
          <w:szCs w:val="20"/>
        </w:rPr>
        <w:t xml:space="preserve"> </w:t>
      </w:r>
      <w:r w:rsidR="00A73F42" w:rsidRPr="005A7141">
        <w:rPr>
          <w:rFonts w:ascii="Trebuchet MS" w:hAnsi="Trebuchet MS"/>
          <w:sz w:val="20"/>
          <w:szCs w:val="20"/>
        </w:rPr>
        <w:t>elaborarea</w:t>
      </w:r>
      <w:r w:rsidR="00C402ED" w:rsidRPr="005A7141">
        <w:rPr>
          <w:rFonts w:ascii="Trebuchet MS" w:hAnsi="Trebuchet MS"/>
          <w:sz w:val="20"/>
          <w:szCs w:val="20"/>
        </w:rPr>
        <w:t xml:space="preserve"> </w:t>
      </w:r>
      <w:r w:rsidR="00A73F42" w:rsidRPr="005A7141">
        <w:rPr>
          <w:rFonts w:ascii="Trebuchet MS" w:hAnsi="Trebuchet MS"/>
          <w:sz w:val="20"/>
          <w:szCs w:val="20"/>
        </w:rPr>
        <w:t>studiului de oportunitate</w:t>
      </w:r>
      <w:r w:rsidR="00A73F42" w:rsidRPr="005A7141">
        <w:rPr>
          <w:rStyle w:val="FootnoteReference"/>
          <w:rFonts w:ascii="Trebuchet MS" w:hAnsi="Trebuchet MS"/>
          <w:sz w:val="20"/>
          <w:szCs w:val="20"/>
        </w:rPr>
        <w:footnoteReference w:id="4"/>
      </w:r>
      <w:r w:rsidR="0028681A" w:rsidRPr="005A7141">
        <w:rPr>
          <w:rFonts w:ascii="Trebuchet MS" w:hAnsi="Trebuchet MS"/>
          <w:sz w:val="20"/>
          <w:szCs w:val="20"/>
        </w:rPr>
        <w:t>,</w:t>
      </w:r>
      <w:r w:rsidR="00C402ED" w:rsidRPr="005A7141">
        <w:rPr>
          <w:rFonts w:ascii="Trebuchet MS" w:hAnsi="Trebuchet MS"/>
        </w:rPr>
        <w:t xml:space="preserve"> inclusiv a </w:t>
      </w:r>
      <w:r w:rsidR="00C402ED" w:rsidRPr="005A7141">
        <w:rPr>
          <w:rFonts w:ascii="Trebuchet MS" w:hAnsi="Trebuchet MS"/>
          <w:sz w:val="20"/>
          <w:szCs w:val="20"/>
        </w:rPr>
        <w:t>analizei situaţiei existente</w:t>
      </w:r>
      <w:r w:rsidR="00233162" w:rsidRPr="005A7141">
        <w:rPr>
          <w:rFonts w:ascii="Trebuchet MS" w:hAnsi="Trebuchet MS"/>
          <w:sz w:val="20"/>
          <w:szCs w:val="20"/>
        </w:rPr>
        <w:t xml:space="preserve"> privind tranportul public</w:t>
      </w:r>
      <w:r w:rsidR="00C402ED" w:rsidRPr="005A7141">
        <w:rPr>
          <w:rFonts w:ascii="Trebuchet MS" w:hAnsi="Trebuchet MS"/>
          <w:sz w:val="20"/>
          <w:szCs w:val="20"/>
        </w:rPr>
        <w:t xml:space="preserve">, </w:t>
      </w:r>
      <w:r w:rsidR="00E37022" w:rsidRPr="005A7141">
        <w:rPr>
          <w:rFonts w:ascii="Trebuchet MS" w:hAnsi="Trebuchet MS"/>
          <w:sz w:val="20"/>
          <w:szCs w:val="20"/>
        </w:rPr>
        <w:t>elaborare</w:t>
      </w:r>
      <w:r w:rsidR="00E73738" w:rsidRPr="005A7141">
        <w:rPr>
          <w:rFonts w:ascii="Trebuchet MS" w:hAnsi="Trebuchet MS"/>
          <w:sz w:val="20"/>
          <w:szCs w:val="20"/>
        </w:rPr>
        <w:t>a</w:t>
      </w:r>
      <w:r w:rsidR="00E37022" w:rsidRPr="005A7141">
        <w:rPr>
          <w:rFonts w:ascii="Trebuchet MS" w:hAnsi="Trebuchet MS"/>
          <w:sz w:val="20"/>
          <w:szCs w:val="20"/>
        </w:rPr>
        <w:t xml:space="preserve"> documentaţie</w:t>
      </w:r>
      <w:r w:rsidR="00E73738" w:rsidRPr="005A7141">
        <w:rPr>
          <w:rFonts w:ascii="Trebuchet MS" w:hAnsi="Trebuchet MS"/>
          <w:sz w:val="20"/>
          <w:szCs w:val="20"/>
        </w:rPr>
        <w:t>i</w:t>
      </w:r>
      <w:r w:rsidR="00E37022" w:rsidRPr="005A7141">
        <w:rPr>
          <w:rFonts w:ascii="Trebuchet MS" w:hAnsi="Trebuchet MS"/>
          <w:sz w:val="20"/>
          <w:szCs w:val="20"/>
        </w:rPr>
        <w:t xml:space="preserve"> de atribuire</w:t>
      </w:r>
      <w:r w:rsidR="00E37022" w:rsidRPr="005A7141">
        <w:rPr>
          <w:rStyle w:val="FootnoteReference"/>
          <w:rFonts w:ascii="Trebuchet MS" w:hAnsi="Trebuchet MS"/>
          <w:sz w:val="20"/>
          <w:szCs w:val="20"/>
        </w:rPr>
        <w:footnoteReference w:id="5"/>
      </w:r>
      <w:r w:rsidR="00E37022" w:rsidRPr="005A7141">
        <w:rPr>
          <w:rFonts w:ascii="Trebuchet MS" w:hAnsi="Trebuchet MS"/>
          <w:sz w:val="20"/>
          <w:szCs w:val="20"/>
        </w:rPr>
        <w:t xml:space="preserve"> în cazul procedurilor competitive</w:t>
      </w:r>
      <w:r w:rsidR="00312BF9" w:rsidRPr="005A7141">
        <w:rPr>
          <w:rFonts w:ascii="Trebuchet MS" w:hAnsi="Trebuchet MS"/>
          <w:sz w:val="20"/>
          <w:szCs w:val="20"/>
        </w:rPr>
        <w:t xml:space="preserve"> de atribuire a contactului</w:t>
      </w:r>
      <w:r w:rsidR="00E37022" w:rsidRPr="005A7141">
        <w:rPr>
          <w:rFonts w:ascii="Trebuchet MS" w:hAnsi="Trebuchet MS"/>
          <w:sz w:val="20"/>
          <w:szCs w:val="20"/>
        </w:rPr>
        <w:t>, elaborare</w:t>
      </w:r>
      <w:r w:rsidR="00671723" w:rsidRPr="005A7141">
        <w:rPr>
          <w:rFonts w:ascii="Trebuchet MS" w:hAnsi="Trebuchet MS"/>
          <w:sz w:val="20"/>
          <w:szCs w:val="20"/>
        </w:rPr>
        <w:t xml:space="preserve"> contract de delegare a gestiunii </w:t>
      </w:r>
      <w:r w:rsidR="00E73738" w:rsidRPr="005A7141">
        <w:rPr>
          <w:rFonts w:ascii="Trebuchet MS" w:hAnsi="Trebuchet MS"/>
          <w:sz w:val="20"/>
          <w:szCs w:val="20"/>
        </w:rPr>
        <w:t>serviciului de transport public de călători</w:t>
      </w:r>
      <w:r w:rsidR="00D5181E" w:rsidRPr="005A7141">
        <w:rPr>
          <w:rStyle w:val="FootnoteReference"/>
          <w:rFonts w:ascii="Trebuchet MS" w:hAnsi="Trebuchet MS"/>
          <w:sz w:val="20"/>
          <w:szCs w:val="20"/>
        </w:rPr>
        <w:footnoteReference w:id="6"/>
      </w:r>
      <w:r w:rsidR="00E73738" w:rsidRPr="005A7141">
        <w:rPr>
          <w:rFonts w:ascii="Trebuchet MS" w:hAnsi="Trebuchet MS"/>
          <w:sz w:val="20"/>
          <w:szCs w:val="20"/>
        </w:rPr>
        <w:t xml:space="preserve"> </w:t>
      </w:r>
      <w:r w:rsidR="00671723" w:rsidRPr="005A7141">
        <w:rPr>
          <w:rFonts w:ascii="Trebuchet MS" w:hAnsi="Trebuchet MS"/>
          <w:sz w:val="20"/>
          <w:szCs w:val="20"/>
        </w:rPr>
        <w:t>şi</w:t>
      </w:r>
      <w:r w:rsidR="00E37022" w:rsidRPr="005A7141">
        <w:rPr>
          <w:rFonts w:ascii="Trebuchet MS" w:hAnsi="Trebuchet MS"/>
          <w:sz w:val="20"/>
          <w:szCs w:val="20"/>
        </w:rPr>
        <w:t xml:space="preserve"> anexe</w:t>
      </w:r>
      <w:r w:rsidR="00671723" w:rsidRPr="005A7141">
        <w:rPr>
          <w:rFonts w:ascii="Trebuchet MS" w:hAnsi="Trebuchet MS"/>
          <w:sz w:val="20"/>
          <w:szCs w:val="20"/>
        </w:rPr>
        <w:t>le</w:t>
      </w:r>
      <w:r w:rsidR="00E37022" w:rsidRPr="005A7141">
        <w:rPr>
          <w:rFonts w:ascii="Trebuchet MS" w:hAnsi="Trebuchet MS"/>
          <w:sz w:val="20"/>
          <w:szCs w:val="20"/>
        </w:rPr>
        <w:t xml:space="preserve"> </w:t>
      </w:r>
      <w:r w:rsidR="00E73738" w:rsidRPr="005A7141">
        <w:rPr>
          <w:rFonts w:ascii="Trebuchet MS" w:hAnsi="Trebuchet MS"/>
          <w:sz w:val="20"/>
          <w:szCs w:val="20"/>
        </w:rPr>
        <w:t>aferente</w:t>
      </w:r>
      <w:r w:rsidR="00671723" w:rsidRPr="005A7141">
        <w:rPr>
          <w:rStyle w:val="FootnoteReference"/>
          <w:rFonts w:ascii="Trebuchet MS" w:hAnsi="Trebuchet MS"/>
          <w:sz w:val="20"/>
          <w:szCs w:val="20"/>
        </w:rPr>
        <w:footnoteReference w:id="7"/>
      </w:r>
      <w:r w:rsidR="00851CB3" w:rsidRPr="005A7141">
        <w:rPr>
          <w:rFonts w:ascii="Trebuchet MS" w:hAnsi="Trebuchet MS"/>
          <w:sz w:val="20"/>
          <w:szCs w:val="20"/>
        </w:rPr>
        <w:t>, după caz.</w:t>
      </w:r>
    </w:p>
    <w:p w:rsidR="003614CE" w:rsidRPr="005A7141" w:rsidRDefault="003614CE" w:rsidP="004B15CB">
      <w:pPr>
        <w:jc w:val="both"/>
        <w:rPr>
          <w:rFonts w:ascii="Trebuchet MS" w:hAnsi="Trebuchet MS"/>
          <w:sz w:val="20"/>
          <w:szCs w:val="20"/>
        </w:rPr>
      </w:pPr>
      <w:r w:rsidRPr="005A7141">
        <w:rPr>
          <w:rFonts w:ascii="Trebuchet MS" w:hAnsi="Trebuchet MS"/>
          <w:sz w:val="20"/>
          <w:szCs w:val="20"/>
        </w:rPr>
        <w:t xml:space="preserve">Aceste cheltuieli sunt eligibile în limita a </w:t>
      </w:r>
      <w:r w:rsidR="00C90520" w:rsidRPr="005A7141">
        <w:rPr>
          <w:rFonts w:ascii="Trebuchet MS" w:hAnsi="Trebuchet MS"/>
          <w:sz w:val="20"/>
          <w:szCs w:val="20"/>
        </w:rPr>
        <w:t xml:space="preserve">2% din valoarea eligibilă totală a unui </w:t>
      </w:r>
      <w:r w:rsidR="00873D93" w:rsidRPr="005A7141">
        <w:rPr>
          <w:rFonts w:ascii="Trebuchet MS" w:hAnsi="Trebuchet MS"/>
          <w:sz w:val="20"/>
          <w:szCs w:val="20"/>
        </w:rPr>
        <w:t xml:space="preserve">singur </w:t>
      </w:r>
      <w:r w:rsidR="00C90520" w:rsidRPr="005A7141">
        <w:rPr>
          <w:rFonts w:ascii="Trebuchet MS" w:hAnsi="Trebuchet MS"/>
          <w:sz w:val="20"/>
          <w:szCs w:val="20"/>
        </w:rPr>
        <w:t xml:space="preserve">proiect depus în cadrul O.S. 4.1 </w:t>
      </w:r>
      <w:r w:rsidR="004A25FD" w:rsidRPr="005A7141">
        <w:rPr>
          <w:rFonts w:ascii="Trebuchet MS" w:hAnsi="Trebuchet MS"/>
          <w:sz w:val="20"/>
          <w:szCs w:val="20"/>
        </w:rPr>
        <w:t xml:space="preserve">cu </w:t>
      </w:r>
      <w:r w:rsidR="00C90520" w:rsidRPr="005A7141">
        <w:rPr>
          <w:rFonts w:ascii="Trebuchet MS" w:hAnsi="Trebuchet MS"/>
          <w:sz w:val="20"/>
          <w:szCs w:val="20"/>
        </w:rPr>
        <w:t>activităţi privind transportul public</w:t>
      </w:r>
      <w:r w:rsidR="00541E0F" w:rsidRPr="005A7141">
        <w:rPr>
          <w:rFonts w:ascii="Trebuchet MS" w:hAnsi="Trebuchet MS"/>
          <w:sz w:val="20"/>
          <w:szCs w:val="20"/>
        </w:rPr>
        <w:t xml:space="preserve"> local/zonal</w:t>
      </w:r>
      <w:r w:rsidR="00C90520" w:rsidRPr="005A7141">
        <w:rPr>
          <w:rFonts w:ascii="Trebuchet MS" w:hAnsi="Trebuchet MS"/>
          <w:sz w:val="20"/>
          <w:szCs w:val="20"/>
        </w:rPr>
        <w:t xml:space="preserve"> de călători</w:t>
      </w:r>
      <w:r w:rsidR="00541E0F" w:rsidRPr="005A7141">
        <w:rPr>
          <w:rFonts w:ascii="Trebuchet MS" w:hAnsi="Trebuchet MS"/>
          <w:sz w:val="20"/>
          <w:szCs w:val="20"/>
        </w:rPr>
        <w:t>, ce necesită</w:t>
      </w:r>
      <w:r w:rsidR="00C90520" w:rsidRPr="005A7141">
        <w:rPr>
          <w:rFonts w:ascii="Trebuchet MS" w:hAnsi="Trebuchet MS"/>
          <w:sz w:val="20"/>
          <w:szCs w:val="20"/>
        </w:rPr>
        <w:t xml:space="preserve"> prezentarea contractului de servicii publice conform cu </w:t>
      </w:r>
      <w:r w:rsidR="003A1251" w:rsidRPr="005A7141">
        <w:rPr>
          <w:rFonts w:ascii="Trebuchet MS" w:hAnsi="Trebuchet MS"/>
          <w:sz w:val="20"/>
          <w:szCs w:val="20"/>
        </w:rPr>
        <w:t>Regulamentul</w:t>
      </w:r>
      <w:r w:rsidR="00C90520" w:rsidRPr="005A7141">
        <w:rPr>
          <w:rFonts w:ascii="Trebuchet MS" w:hAnsi="Trebuchet MS"/>
          <w:sz w:val="20"/>
          <w:szCs w:val="20"/>
        </w:rPr>
        <w:t xml:space="preserve"> (CE) nr. 1370/2007</w:t>
      </w:r>
      <w:r w:rsidR="003A1251" w:rsidRPr="005A7141">
        <w:rPr>
          <w:rStyle w:val="FootnoteReference"/>
          <w:rFonts w:ascii="Trebuchet MS" w:hAnsi="Trebuchet MS"/>
          <w:sz w:val="20"/>
          <w:szCs w:val="20"/>
        </w:rPr>
        <w:footnoteReference w:id="8"/>
      </w:r>
      <w:r w:rsidR="003A1251" w:rsidRPr="005A7141">
        <w:rPr>
          <w:rFonts w:ascii="Trebuchet MS" w:hAnsi="Trebuchet MS"/>
          <w:sz w:val="20"/>
          <w:szCs w:val="20"/>
        </w:rPr>
        <w:t>.</w:t>
      </w:r>
    </w:p>
    <w:p w:rsidR="00541E0F" w:rsidRPr="005A7141" w:rsidRDefault="00541E0F" w:rsidP="004B15CB">
      <w:pPr>
        <w:jc w:val="both"/>
        <w:rPr>
          <w:rFonts w:ascii="Trebuchet MS" w:hAnsi="Trebuchet MS"/>
          <w:sz w:val="20"/>
          <w:szCs w:val="20"/>
        </w:rPr>
      </w:pPr>
    </w:p>
    <w:p w:rsidR="00541E0F" w:rsidRPr="005A7141" w:rsidRDefault="00541E0F" w:rsidP="00541E0F">
      <w:pPr>
        <w:rPr>
          <w:rFonts w:ascii="Trebuchet MS" w:hAnsi="Trebuchet MS"/>
          <w:sz w:val="20"/>
          <w:szCs w:val="20"/>
        </w:rPr>
      </w:pPr>
    </w:p>
    <w:p w:rsidR="00541E0F" w:rsidRPr="005A7141" w:rsidRDefault="00541E0F" w:rsidP="00541E0F">
      <w:pPr>
        <w:rPr>
          <w:rFonts w:ascii="Trebuchet MS" w:hAnsi="Trebuchet MS"/>
          <w:sz w:val="20"/>
          <w:szCs w:val="20"/>
        </w:rPr>
      </w:pPr>
    </w:p>
    <w:p w:rsidR="00671723" w:rsidRPr="005A7141" w:rsidRDefault="00671723" w:rsidP="00541E0F">
      <w:pPr>
        <w:jc w:val="center"/>
        <w:rPr>
          <w:rFonts w:ascii="Trebuchet MS" w:hAnsi="Trebuchet MS"/>
          <w:sz w:val="20"/>
          <w:szCs w:val="20"/>
        </w:rPr>
      </w:pPr>
    </w:p>
    <w:sectPr w:rsidR="00671723" w:rsidRPr="005A714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E5E" w:rsidRDefault="003B2E5E" w:rsidP="0088512B">
      <w:pPr>
        <w:spacing w:after="0" w:line="240" w:lineRule="auto"/>
      </w:pPr>
      <w:r>
        <w:separator/>
      </w:r>
    </w:p>
  </w:endnote>
  <w:endnote w:type="continuationSeparator" w:id="0">
    <w:p w:rsidR="003B2E5E" w:rsidRDefault="003B2E5E"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C Square Sans Pro">
    <w:altName w:val="Calibri"/>
    <w:panose1 w:val="00000000000000000000"/>
    <w:charset w:val="00"/>
    <w:family w:val="swiss"/>
    <w:notTrueType/>
    <w:pitch w:val="default"/>
    <w:sig w:usb0="00000003" w:usb1="00000000" w:usb2="0000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A72557">
          <w:rPr>
            <w:noProof/>
          </w:rPr>
          <w:t>11</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E5E" w:rsidRDefault="003B2E5E" w:rsidP="0088512B">
      <w:pPr>
        <w:spacing w:after="0" w:line="240" w:lineRule="auto"/>
      </w:pPr>
      <w:r>
        <w:separator/>
      </w:r>
    </w:p>
  </w:footnote>
  <w:footnote w:type="continuationSeparator" w:id="0">
    <w:p w:rsidR="003B2E5E" w:rsidRDefault="003B2E5E" w:rsidP="0088512B">
      <w:pPr>
        <w:spacing w:after="0" w:line="240" w:lineRule="auto"/>
      </w:pPr>
      <w:r>
        <w:continuationSeparator/>
      </w:r>
    </w:p>
  </w:footnote>
  <w:footnote w:id="1">
    <w:p w:rsidR="00A31561" w:rsidRPr="00A31561" w:rsidRDefault="00A31561" w:rsidP="00A31561">
      <w:pPr>
        <w:pStyle w:val="FootnoteText"/>
        <w:jc w:val="both"/>
        <w:rPr>
          <w:rFonts w:ascii="Trebuchet MS" w:hAnsi="Trebuchet MS"/>
          <w:lang w:val="en-US"/>
        </w:rPr>
      </w:pPr>
      <w:r>
        <w:rPr>
          <w:rStyle w:val="FootnoteReference"/>
        </w:rPr>
        <w:footnoteRef/>
      </w:r>
      <w:r>
        <w:t xml:space="preserve"> </w:t>
      </w:r>
      <w:r w:rsidRPr="00A31561">
        <w:rPr>
          <w:rFonts w:ascii="Trebuchet MS" w:hAnsi="Trebuchet MS"/>
        </w:rPr>
        <w:t>după aprobarea Omnibus (modificarea pachetului de regulamente aplicabile perioadei 2014-2020) pentru</w:t>
      </w:r>
      <w:r>
        <w:rPr>
          <w:rFonts w:ascii="Trebuchet MS" w:hAnsi="Trebuchet MS"/>
        </w:rPr>
        <w:t xml:space="preserve"> proiectele care au o valoare </w:t>
      </w:r>
      <w:bookmarkStart w:id="0" w:name="_GoBack"/>
      <w:r w:rsidRPr="00A31561">
        <w:rPr>
          <w:rFonts w:ascii="Trebuchet MS" w:hAnsi="Trebuchet MS"/>
        </w:rPr>
        <w:sym w:font="Symbol" w:char="F03C"/>
      </w:r>
      <w:bookmarkEnd w:id="0"/>
      <w:r w:rsidRPr="00A31561">
        <w:rPr>
          <w:rFonts w:ascii="Trebuchet MS" w:hAnsi="Trebuchet MS"/>
        </w:rPr>
        <w:t xml:space="preserve"> 5 mil. € se va putea aplica o rata forfetara de 15% din costurile directe</w:t>
      </w:r>
      <w:r>
        <w:rPr>
          <w:rFonts w:ascii="Trebuchet MS" w:hAnsi="Trebuchet MS"/>
        </w:rPr>
        <w:t>;</w:t>
      </w:r>
    </w:p>
  </w:footnote>
  <w:footnote w:id="2">
    <w:p w:rsidR="00B11292" w:rsidRPr="00EC1DF8" w:rsidRDefault="00B11292" w:rsidP="00B11292">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sidR="00EC1DF8">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EC1DF8">
        <w:rPr>
          <w:rFonts w:ascii="Trebuchet MS" w:hAnsi="Trebuchet MS"/>
          <w:i/>
          <w:sz w:val="18"/>
          <w:szCs w:val="18"/>
        </w:rPr>
        <w:t>e utilităţi publice a cărui/cărei răspundere o are</w:t>
      </w:r>
      <w:r w:rsidR="00E73738">
        <w:rPr>
          <w:rFonts w:ascii="Trebuchet MS" w:hAnsi="Trebuchet MS"/>
          <w:i/>
          <w:sz w:val="18"/>
          <w:szCs w:val="18"/>
        </w:rPr>
        <w:t>.</w:t>
      </w:r>
    </w:p>
  </w:footnote>
  <w:footnote w:id="3">
    <w:p w:rsidR="00FF2C96" w:rsidRPr="007D19D2" w:rsidRDefault="00FF2C96" w:rsidP="00233162">
      <w:pPr>
        <w:pStyle w:val="FootnoteText"/>
        <w:jc w:val="both"/>
        <w:rPr>
          <w:rFonts w:ascii="Trebuchet MS" w:hAnsi="Trebuchet MS"/>
          <w:sz w:val="18"/>
          <w:szCs w:val="18"/>
          <w:lang w:val="en-US"/>
        </w:rPr>
      </w:pPr>
      <w:r>
        <w:rPr>
          <w:rStyle w:val="FootnoteReference"/>
        </w:rPr>
        <w:footnoteRef/>
      </w:r>
      <w:r>
        <w:t xml:space="preserve"> </w:t>
      </w:r>
      <w:r w:rsidRPr="007D19D2">
        <w:rPr>
          <w:rFonts w:ascii="Trebuchet MS" w:hAnsi="Trebuchet MS"/>
          <w:sz w:val="18"/>
          <w:szCs w:val="18"/>
          <w:lang w:val="en-US"/>
        </w:rPr>
        <w:t>Local/zonal;</w:t>
      </w:r>
    </w:p>
  </w:footnote>
  <w:footnote w:id="4">
    <w:p w:rsidR="00A73F42" w:rsidRPr="007D19D2" w:rsidRDefault="00A73F42"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r w:rsidRPr="007D19D2">
        <w:rPr>
          <w:rFonts w:ascii="Trebuchet MS" w:hAnsi="Trebuchet MS"/>
          <w:sz w:val="18"/>
          <w:szCs w:val="18"/>
          <w:lang w:val="en-US"/>
        </w:rPr>
        <w:t>A se vedea art. 22 alin. 3 din Legea 51/2006 republicată, cu modificările şi completările ulterioare;</w:t>
      </w:r>
    </w:p>
  </w:footnote>
  <w:footnote w:id="5">
    <w:p w:rsidR="00E37022" w:rsidRPr="007D19D2" w:rsidRDefault="00E37022"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 lit. d^1) a alin. (3) al art. 8  din Legea nr. 51/2006, republicată, cu modificările și completările ulterioare;</w:t>
      </w:r>
    </w:p>
  </w:footnote>
  <w:footnote w:id="6">
    <w:p w:rsidR="00D5181E" w:rsidRPr="007D19D2" w:rsidRDefault="00D5181E"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w:t>
      </w:r>
      <w:r w:rsidR="00C90520">
        <w:rPr>
          <w:rFonts w:ascii="Trebuchet MS" w:hAnsi="Trebuchet MS"/>
          <w:sz w:val="18"/>
          <w:szCs w:val="18"/>
        </w:rPr>
        <w:t xml:space="preserve"> clauzele din</w:t>
      </w:r>
      <w:r w:rsidRPr="007D19D2">
        <w:rPr>
          <w:rFonts w:ascii="Trebuchet MS" w:hAnsi="Trebuchet MS"/>
          <w:sz w:val="18"/>
          <w:szCs w:val="18"/>
        </w:rPr>
        <w:t xml:space="preserve"> art. 29, alin. 11 din Legea</w:t>
      </w:r>
      <w:r w:rsidR="00C90520">
        <w:rPr>
          <w:rFonts w:ascii="Trebuchet MS" w:hAnsi="Trebuchet MS"/>
          <w:sz w:val="18"/>
          <w:szCs w:val="18"/>
        </w:rPr>
        <w:t xml:space="preserve"> nr.</w:t>
      </w:r>
      <w:r w:rsidRPr="007D19D2">
        <w:rPr>
          <w:rFonts w:ascii="Trebuchet MS" w:hAnsi="Trebuchet MS"/>
          <w:sz w:val="18"/>
          <w:szCs w:val="18"/>
        </w:rPr>
        <w:t xml:space="preserve"> 51/2006 republicată, cu modificările şi completările ulterioare;</w:t>
      </w:r>
    </w:p>
  </w:footnote>
  <w:footnote w:id="7">
    <w:p w:rsidR="00671723" w:rsidRPr="007D19D2" w:rsidRDefault="00671723"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r w:rsidRPr="007D19D2">
        <w:rPr>
          <w:rFonts w:ascii="Trebuchet MS" w:hAnsi="Trebuchet MS"/>
          <w:sz w:val="18"/>
          <w:szCs w:val="18"/>
          <w:lang w:val="en-US"/>
        </w:rPr>
        <w:t xml:space="preserve">A se vedea </w:t>
      </w:r>
      <w:r w:rsidR="00233162">
        <w:rPr>
          <w:rFonts w:ascii="Trebuchet MS" w:hAnsi="Trebuchet MS"/>
          <w:sz w:val="18"/>
          <w:szCs w:val="18"/>
          <w:lang w:val="en-US"/>
        </w:rPr>
        <w:t xml:space="preserve">anexele din </w:t>
      </w:r>
      <w:r w:rsidRPr="007D19D2">
        <w:rPr>
          <w:rFonts w:ascii="Trebuchet MS" w:hAnsi="Trebuchet MS"/>
          <w:sz w:val="18"/>
          <w:szCs w:val="18"/>
          <w:lang w:val="en-US"/>
        </w:rPr>
        <w:t xml:space="preserve">art. 29, alin. 10 din Legea </w:t>
      </w:r>
      <w:r w:rsidR="00C90520">
        <w:rPr>
          <w:rFonts w:ascii="Trebuchet MS" w:hAnsi="Trebuchet MS"/>
          <w:sz w:val="18"/>
          <w:szCs w:val="18"/>
          <w:lang w:val="en-US"/>
        </w:rPr>
        <w:t xml:space="preserve">nr. </w:t>
      </w:r>
      <w:r w:rsidRPr="007D19D2">
        <w:rPr>
          <w:rFonts w:ascii="Trebuchet MS" w:hAnsi="Trebuchet MS"/>
          <w:sz w:val="18"/>
          <w:szCs w:val="18"/>
          <w:lang w:val="en-US"/>
        </w:rPr>
        <w:t>51/2006 republicată, cu modificările şi completările ulterioare;</w:t>
      </w:r>
    </w:p>
  </w:footnote>
  <w:footnote w:id="8">
    <w:p w:rsidR="003A1251" w:rsidRPr="003A1251" w:rsidRDefault="003A1251" w:rsidP="00233162">
      <w:pPr>
        <w:pStyle w:val="FootnoteText"/>
        <w:jc w:val="both"/>
        <w:rPr>
          <w:lang w:val="en-US"/>
        </w:rPr>
      </w:pPr>
      <w:r>
        <w:rPr>
          <w:rStyle w:val="FootnoteReference"/>
        </w:rPr>
        <w:footnoteRef/>
      </w:r>
      <w:r>
        <w:t xml:space="preserve"> </w:t>
      </w:r>
      <w:r>
        <w:rPr>
          <w:lang w:val="en-US"/>
        </w:rPr>
        <w:t>A se vedea secţiunea 3.2.1 din ghidul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512B" w:rsidRPr="0088512B" w:rsidTr="00CC05C2">
      <w:tc>
        <w:tcPr>
          <w:tcW w:w="8041" w:type="dxa"/>
          <w:tcBorders>
            <w:bottom w:val="single" w:sz="4" w:space="0" w:color="333333"/>
          </w:tcBorders>
        </w:tcPr>
        <w:p w:rsidR="0088512B" w:rsidRPr="0088512B" w:rsidRDefault="0088512B" w:rsidP="0088512B">
          <w:pPr>
            <w:tabs>
              <w:tab w:val="left" w:pos="5295"/>
            </w:tabs>
            <w:spacing w:after="0" w:line="240" w:lineRule="auto"/>
            <w:rPr>
              <w:rFonts w:ascii="Trebuchet MS" w:eastAsia="Times New Roman" w:hAnsi="Trebuchet MS" w:cs="Arial"/>
              <w:color w:val="333333"/>
              <w:sz w:val="14"/>
              <w:szCs w:val="24"/>
              <w:lang w:eastAsia="en-US"/>
            </w:rPr>
          </w:pPr>
          <w:r w:rsidRPr="0088512B">
            <w:rPr>
              <w:rFonts w:ascii="Trebuchet MS" w:eastAsia="Times New Roman" w:hAnsi="Trebuchet MS" w:cs="Arial"/>
              <w:color w:val="333333"/>
              <w:sz w:val="14"/>
              <w:szCs w:val="24"/>
              <w:lang w:eastAsia="en-US"/>
            </w:rPr>
            <w:t>Programul Operaţional Regional 2014-2020</w:t>
          </w:r>
          <w:r w:rsidRPr="0088512B">
            <w:rPr>
              <w:rFonts w:ascii="Trebuchet MS" w:eastAsia="Times New Roman" w:hAnsi="Trebuchet MS" w:cs="Arial"/>
              <w:color w:val="333333"/>
              <w:sz w:val="14"/>
              <w:szCs w:val="24"/>
              <w:lang w:eastAsia="en-US"/>
            </w:rPr>
            <w:tab/>
          </w:r>
        </w:p>
        <w:p w:rsidR="0088512B" w:rsidRPr="0088512B" w:rsidRDefault="0088512B" w:rsidP="0088512B">
          <w:pPr>
            <w:tabs>
              <w:tab w:val="center" w:pos="4536"/>
              <w:tab w:val="right" w:pos="9072"/>
            </w:tabs>
            <w:spacing w:after="0" w:line="240" w:lineRule="auto"/>
            <w:rPr>
              <w:rFonts w:ascii="Trebuchet MS" w:eastAsia="Times New Roman" w:hAnsi="Trebuchet MS" w:cs="Arial"/>
              <w:color w:val="333333"/>
              <w:sz w:val="14"/>
              <w:szCs w:val="24"/>
              <w:lang w:eastAsia="en-US"/>
            </w:rPr>
          </w:pPr>
        </w:p>
      </w:tc>
      <w:tc>
        <w:tcPr>
          <w:tcW w:w="1156" w:type="dxa"/>
          <w:tcBorders>
            <w:bottom w:val="single" w:sz="4" w:space="0" w:color="333333"/>
          </w:tcBorders>
        </w:tcPr>
        <w:p w:rsidR="0088512B" w:rsidRPr="0088512B" w:rsidRDefault="0088512B" w:rsidP="0088512B">
          <w:pPr>
            <w:tabs>
              <w:tab w:val="center" w:pos="4536"/>
              <w:tab w:val="right" w:pos="9072"/>
            </w:tabs>
            <w:spacing w:after="0" w:line="240" w:lineRule="auto"/>
            <w:jc w:val="center"/>
            <w:rPr>
              <w:rFonts w:ascii="Trebuchet MS" w:eastAsia="Times New Roman" w:hAnsi="Trebuchet MS" w:cs="Arial"/>
              <w:color w:val="333333"/>
              <w:sz w:val="14"/>
              <w:szCs w:val="24"/>
              <w:lang w:eastAsia="en-US"/>
            </w:rPr>
          </w:pPr>
        </w:p>
      </w:tc>
    </w:tr>
    <w:tr w:rsidR="0088512B" w:rsidRPr="0088512B" w:rsidTr="00CC05C2">
      <w:trPr>
        <w:cantSplit/>
      </w:trPr>
      <w:tc>
        <w:tcPr>
          <w:tcW w:w="9197" w:type="dxa"/>
          <w:gridSpan w:val="2"/>
          <w:tcBorders>
            <w:top w:val="single" w:sz="4" w:space="0" w:color="333333"/>
            <w:bottom w:val="nil"/>
          </w:tcBorders>
        </w:tcPr>
        <w:p w:rsidR="00E414B4" w:rsidRDefault="0088512B" w:rsidP="0088512B">
          <w:pPr>
            <w:tabs>
              <w:tab w:val="center" w:pos="4536"/>
              <w:tab w:val="right" w:pos="9072"/>
            </w:tabs>
            <w:spacing w:after="0" w:line="240" w:lineRule="auto"/>
            <w:jc w:val="right"/>
            <w:rPr>
              <w:rFonts w:ascii="Trebuchet MS" w:eastAsia="Times New Roman" w:hAnsi="Trebuchet MS" w:cs="Times New Roman"/>
              <w:b/>
              <w:bCs/>
              <w:color w:val="808080"/>
              <w:sz w:val="14"/>
              <w:szCs w:val="24"/>
              <w:lang w:eastAsia="en-US"/>
            </w:rPr>
          </w:pPr>
          <w:r w:rsidRPr="0088512B">
            <w:rPr>
              <w:rFonts w:ascii="Trebuchet MS" w:eastAsia="Times New Roman" w:hAnsi="Trebuchet MS" w:cs="Times New Roman"/>
              <w:b/>
              <w:bCs/>
              <w:color w:val="808080"/>
              <w:sz w:val="14"/>
              <w:szCs w:val="24"/>
              <w:lang w:eastAsia="en-US"/>
            </w:rPr>
            <w:t xml:space="preserve">  </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sidRPr="0088512B">
            <w:rPr>
              <w:rFonts w:ascii="Trebuchet MS" w:eastAsia="Times New Roman" w:hAnsi="Trebuchet MS" w:cs="Times New Roman"/>
              <w:b/>
              <w:bCs/>
              <w:color w:val="808080"/>
              <w:sz w:val="14"/>
              <w:szCs w:val="24"/>
              <w:lang w:eastAsia="en-US"/>
            </w:rPr>
            <w:t>Ghidul Solicitantului – Condițíi specifice de accesare a fondurilor în cadru</w:t>
          </w:r>
          <w:r w:rsidR="00C45CB7">
            <w:rPr>
              <w:rFonts w:ascii="Trebuchet MS" w:eastAsia="Times New Roman" w:hAnsi="Trebuchet MS" w:cs="Times New Roman"/>
              <w:b/>
              <w:bCs/>
              <w:color w:val="808080"/>
              <w:sz w:val="14"/>
              <w:szCs w:val="24"/>
              <w:lang w:eastAsia="en-US"/>
            </w:rPr>
            <w:t>l apelului de proiecte cu numărul</w:t>
          </w:r>
          <w:r w:rsidR="00295F86">
            <w:rPr>
              <w:rFonts w:ascii="Trebuchet MS" w:eastAsia="Times New Roman" w:hAnsi="Trebuchet MS" w:cs="Times New Roman"/>
              <w:b/>
              <w:bCs/>
              <w:color w:val="808080"/>
              <w:sz w:val="14"/>
              <w:szCs w:val="24"/>
              <w:lang w:eastAsia="en-US"/>
            </w:rPr>
            <w:t xml:space="preserve"> POR/2018/4/4.1/2/proiecte nefinalizate</w:t>
          </w:r>
          <w:r w:rsidRPr="0088512B">
            <w:rPr>
              <w:rFonts w:ascii="Trebuchet MS" w:eastAsia="Times New Roman" w:hAnsi="Trebuchet MS" w:cs="Times New Roman"/>
              <w:b/>
              <w:bCs/>
              <w:color w:val="808080"/>
              <w:sz w:val="14"/>
              <w:szCs w:val="24"/>
              <w:lang w:eastAsia="en-US"/>
            </w:rPr>
            <w:t xml:space="preserve"> </w:t>
          </w:r>
        </w:p>
      </w:tc>
    </w:tr>
    <w:tr w:rsidR="0088512B" w:rsidRPr="0088512B" w:rsidTr="00CC05C2">
      <w:trPr>
        <w:cantSplit/>
      </w:trPr>
      <w:tc>
        <w:tcPr>
          <w:tcW w:w="9197" w:type="dxa"/>
          <w:gridSpan w:val="2"/>
          <w:tcBorders>
            <w:top w:val="nil"/>
            <w:bottom w:val="nil"/>
          </w:tcBorders>
        </w:tcPr>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Pr>
              <w:rFonts w:ascii="Trebuchet MS" w:eastAsia="Times New Roman" w:hAnsi="Trebuchet MS" w:cs="Arial"/>
              <w:b/>
              <w:bCs/>
              <w:color w:val="333333"/>
              <w:sz w:val="14"/>
              <w:szCs w:val="24"/>
              <w:lang w:eastAsia="en-US"/>
            </w:rPr>
            <w:t>Anexa 4.1.6</w:t>
          </w:r>
          <w:r w:rsidRPr="0088512B">
            <w:rPr>
              <w:rFonts w:ascii="Trebuchet MS" w:eastAsia="Times New Roman" w:hAnsi="Trebuchet MS" w:cs="Arial"/>
              <w:b/>
              <w:bCs/>
              <w:color w:val="333333"/>
              <w:sz w:val="14"/>
              <w:szCs w:val="24"/>
              <w:lang w:eastAsia="en-US"/>
            </w:rPr>
            <w:t>.</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p>
      </w:tc>
    </w:tr>
  </w:tbl>
  <w:p w:rsidR="0088512B" w:rsidRPr="0088512B" w:rsidRDefault="0088512B" w:rsidP="0088512B">
    <w:pPr>
      <w:spacing w:before="120" w:after="120" w:line="240" w:lineRule="auto"/>
      <w:rPr>
        <w:rFonts w:ascii="Trebuchet MS" w:eastAsia="Times New Roman" w:hAnsi="Trebuchet MS" w:cs="Times New Roman"/>
        <w:sz w:val="20"/>
        <w:szCs w:val="24"/>
        <w:lang w:eastAsia="en-US"/>
      </w:rPr>
    </w:pPr>
  </w:p>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8">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86343A9"/>
    <w:multiLevelType w:val="hybridMultilevel"/>
    <w:tmpl w:val="CD3297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8744AD8"/>
    <w:multiLevelType w:val="hybridMultilevel"/>
    <w:tmpl w:val="251E51B0"/>
    <w:lvl w:ilvl="0" w:tplc="7F50C47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2">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1FF81846"/>
    <w:multiLevelType w:val="hybridMultilevel"/>
    <w:tmpl w:val="B1B4BD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F602C9C"/>
    <w:multiLevelType w:val="hybridMultilevel"/>
    <w:tmpl w:val="FAFA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5">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6">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2">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13"/>
  </w:num>
  <w:num w:numId="4">
    <w:abstractNumId w:val="20"/>
  </w:num>
  <w:num w:numId="5">
    <w:abstractNumId w:val="20"/>
  </w:num>
  <w:num w:numId="6">
    <w:abstractNumId w:val="8"/>
  </w:num>
  <w:num w:numId="7">
    <w:abstractNumId w:val="25"/>
  </w:num>
  <w:num w:numId="8">
    <w:abstractNumId w:val="15"/>
  </w:num>
  <w:num w:numId="9">
    <w:abstractNumId w:val="12"/>
  </w:num>
  <w:num w:numId="10">
    <w:abstractNumId w:val="32"/>
  </w:num>
  <w:num w:numId="11">
    <w:abstractNumId w:val="0"/>
  </w:num>
  <w:num w:numId="12">
    <w:abstractNumId w:val="3"/>
  </w:num>
  <w:num w:numId="13">
    <w:abstractNumId w:val="34"/>
  </w:num>
  <w:num w:numId="14">
    <w:abstractNumId w:val="1"/>
  </w:num>
  <w:num w:numId="15">
    <w:abstractNumId w:val="5"/>
  </w:num>
  <w:num w:numId="16">
    <w:abstractNumId w:val="17"/>
  </w:num>
  <w:num w:numId="17">
    <w:abstractNumId w:val="9"/>
  </w:num>
  <w:num w:numId="18">
    <w:abstractNumId w:val="22"/>
  </w:num>
  <w:num w:numId="19">
    <w:abstractNumId w:val="33"/>
  </w:num>
  <w:num w:numId="20">
    <w:abstractNumId w:val="6"/>
  </w:num>
  <w:num w:numId="21">
    <w:abstractNumId w:val="2"/>
  </w:num>
  <w:num w:numId="22">
    <w:abstractNumId w:val="4"/>
  </w:num>
  <w:num w:numId="23">
    <w:abstractNumId w:val="18"/>
  </w:num>
  <w:num w:numId="24">
    <w:abstractNumId w:val="16"/>
  </w:num>
  <w:num w:numId="25">
    <w:abstractNumId w:val="21"/>
  </w:num>
  <w:num w:numId="26">
    <w:abstractNumId w:val="7"/>
  </w:num>
  <w:num w:numId="27">
    <w:abstractNumId w:val="11"/>
  </w:num>
  <w:num w:numId="28">
    <w:abstractNumId w:val="24"/>
  </w:num>
  <w:num w:numId="29">
    <w:abstractNumId w:val="23"/>
  </w:num>
  <w:num w:numId="30">
    <w:abstractNumId w:val="28"/>
  </w:num>
  <w:num w:numId="31">
    <w:abstractNumId w:val="30"/>
  </w:num>
  <w:num w:numId="32">
    <w:abstractNumId w:val="27"/>
  </w:num>
  <w:num w:numId="33">
    <w:abstractNumId w:val="19"/>
  </w:num>
  <w:num w:numId="34">
    <w:abstractNumId w:val="29"/>
  </w:num>
  <w:num w:numId="35">
    <w:abstractNumId w:val="10"/>
  </w:num>
  <w:num w:numId="36">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3D46"/>
    <w:rsid w:val="00004747"/>
    <w:rsid w:val="00005A4D"/>
    <w:rsid w:val="00005C96"/>
    <w:rsid w:val="00013EFF"/>
    <w:rsid w:val="00014F89"/>
    <w:rsid w:val="000156DD"/>
    <w:rsid w:val="00021CD3"/>
    <w:rsid w:val="00025483"/>
    <w:rsid w:val="00027B56"/>
    <w:rsid w:val="000311A8"/>
    <w:rsid w:val="000311F5"/>
    <w:rsid w:val="00047AAF"/>
    <w:rsid w:val="000504FB"/>
    <w:rsid w:val="00054469"/>
    <w:rsid w:val="000563F2"/>
    <w:rsid w:val="00080C1D"/>
    <w:rsid w:val="00082653"/>
    <w:rsid w:val="0009133F"/>
    <w:rsid w:val="000A03F0"/>
    <w:rsid w:val="000A15A8"/>
    <w:rsid w:val="000B0CDE"/>
    <w:rsid w:val="000B3EEB"/>
    <w:rsid w:val="000C115A"/>
    <w:rsid w:val="000C5D5D"/>
    <w:rsid w:val="000D048C"/>
    <w:rsid w:val="000D1248"/>
    <w:rsid w:val="000D17F5"/>
    <w:rsid w:val="000D3AE0"/>
    <w:rsid w:val="000D3B90"/>
    <w:rsid w:val="000D4EF1"/>
    <w:rsid w:val="000D591A"/>
    <w:rsid w:val="000E079C"/>
    <w:rsid w:val="000E4E77"/>
    <w:rsid w:val="000E65AE"/>
    <w:rsid w:val="000E69B0"/>
    <w:rsid w:val="000E7304"/>
    <w:rsid w:val="000F3426"/>
    <w:rsid w:val="000F60A3"/>
    <w:rsid w:val="00110A47"/>
    <w:rsid w:val="00110E1D"/>
    <w:rsid w:val="001128DC"/>
    <w:rsid w:val="001139E5"/>
    <w:rsid w:val="00116469"/>
    <w:rsid w:val="0011753F"/>
    <w:rsid w:val="001238F9"/>
    <w:rsid w:val="00130F5B"/>
    <w:rsid w:val="00131485"/>
    <w:rsid w:val="001341EA"/>
    <w:rsid w:val="00135573"/>
    <w:rsid w:val="001539D4"/>
    <w:rsid w:val="00160CE3"/>
    <w:rsid w:val="00160F5D"/>
    <w:rsid w:val="00171657"/>
    <w:rsid w:val="001728D3"/>
    <w:rsid w:val="00173289"/>
    <w:rsid w:val="00176B2B"/>
    <w:rsid w:val="00180EAB"/>
    <w:rsid w:val="00182F16"/>
    <w:rsid w:val="00184BE4"/>
    <w:rsid w:val="00184F8C"/>
    <w:rsid w:val="001A0E54"/>
    <w:rsid w:val="001A18C1"/>
    <w:rsid w:val="001A2FE5"/>
    <w:rsid w:val="001B482E"/>
    <w:rsid w:val="001C160F"/>
    <w:rsid w:val="001C2CF3"/>
    <w:rsid w:val="001C5161"/>
    <w:rsid w:val="001C6D5C"/>
    <w:rsid w:val="001C7424"/>
    <w:rsid w:val="001D4DE1"/>
    <w:rsid w:val="001D5244"/>
    <w:rsid w:val="001E1EF1"/>
    <w:rsid w:val="001E5735"/>
    <w:rsid w:val="001F048F"/>
    <w:rsid w:val="001F066C"/>
    <w:rsid w:val="00200B44"/>
    <w:rsid w:val="0020307C"/>
    <w:rsid w:val="00203F4A"/>
    <w:rsid w:val="00204C70"/>
    <w:rsid w:val="002121CC"/>
    <w:rsid w:val="00215F5A"/>
    <w:rsid w:val="00217FBD"/>
    <w:rsid w:val="00233162"/>
    <w:rsid w:val="00236A3B"/>
    <w:rsid w:val="00247A22"/>
    <w:rsid w:val="00247E59"/>
    <w:rsid w:val="0025415E"/>
    <w:rsid w:val="00255083"/>
    <w:rsid w:val="0025620D"/>
    <w:rsid w:val="0025720C"/>
    <w:rsid w:val="00264854"/>
    <w:rsid w:val="002717C6"/>
    <w:rsid w:val="00272CF5"/>
    <w:rsid w:val="0027467F"/>
    <w:rsid w:val="00276D1F"/>
    <w:rsid w:val="00280D18"/>
    <w:rsid w:val="0028681A"/>
    <w:rsid w:val="00291290"/>
    <w:rsid w:val="00295F86"/>
    <w:rsid w:val="002A0139"/>
    <w:rsid w:val="002A0B92"/>
    <w:rsid w:val="002A44E4"/>
    <w:rsid w:val="002A4700"/>
    <w:rsid w:val="002A4AC8"/>
    <w:rsid w:val="002B4E78"/>
    <w:rsid w:val="002B56E1"/>
    <w:rsid w:val="002C26B1"/>
    <w:rsid w:val="002C3781"/>
    <w:rsid w:val="002D165B"/>
    <w:rsid w:val="002D468A"/>
    <w:rsid w:val="002D730B"/>
    <w:rsid w:val="002E065F"/>
    <w:rsid w:val="002E1A93"/>
    <w:rsid w:val="002E2A45"/>
    <w:rsid w:val="002F28D3"/>
    <w:rsid w:val="00301A06"/>
    <w:rsid w:val="0031048A"/>
    <w:rsid w:val="00312BF9"/>
    <w:rsid w:val="0031662C"/>
    <w:rsid w:val="003179C8"/>
    <w:rsid w:val="0032204B"/>
    <w:rsid w:val="00326E9C"/>
    <w:rsid w:val="003377D2"/>
    <w:rsid w:val="00340D55"/>
    <w:rsid w:val="00342041"/>
    <w:rsid w:val="00356493"/>
    <w:rsid w:val="00360013"/>
    <w:rsid w:val="00360CBA"/>
    <w:rsid w:val="00361261"/>
    <w:rsid w:val="003614CE"/>
    <w:rsid w:val="00361990"/>
    <w:rsid w:val="00374DC9"/>
    <w:rsid w:val="003771D5"/>
    <w:rsid w:val="00391831"/>
    <w:rsid w:val="00391E22"/>
    <w:rsid w:val="00392B01"/>
    <w:rsid w:val="003958F2"/>
    <w:rsid w:val="003A00A4"/>
    <w:rsid w:val="003A1251"/>
    <w:rsid w:val="003A638A"/>
    <w:rsid w:val="003B13A0"/>
    <w:rsid w:val="003B1E9B"/>
    <w:rsid w:val="003B2E5E"/>
    <w:rsid w:val="003B6ED3"/>
    <w:rsid w:val="003C0A94"/>
    <w:rsid w:val="003C16E0"/>
    <w:rsid w:val="003C4A00"/>
    <w:rsid w:val="003C53E7"/>
    <w:rsid w:val="003C7720"/>
    <w:rsid w:val="003D076A"/>
    <w:rsid w:val="003D7644"/>
    <w:rsid w:val="003E11AF"/>
    <w:rsid w:val="003E1B42"/>
    <w:rsid w:val="003E245E"/>
    <w:rsid w:val="003F0C78"/>
    <w:rsid w:val="003F31D3"/>
    <w:rsid w:val="003F3894"/>
    <w:rsid w:val="003F6F6D"/>
    <w:rsid w:val="00410F21"/>
    <w:rsid w:val="00412BB4"/>
    <w:rsid w:val="00417A43"/>
    <w:rsid w:val="00420DCC"/>
    <w:rsid w:val="00422A95"/>
    <w:rsid w:val="00425BE0"/>
    <w:rsid w:val="00432773"/>
    <w:rsid w:val="004368FB"/>
    <w:rsid w:val="00437575"/>
    <w:rsid w:val="004435CB"/>
    <w:rsid w:val="0044407E"/>
    <w:rsid w:val="00444C68"/>
    <w:rsid w:val="00445FD7"/>
    <w:rsid w:val="00452D94"/>
    <w:rsid w:val="00454994"/>
    <w:rsid w:val="00456A7B"/>
    <w:rsid w:val="004576E5"/>
    <w:rsid w:val="00460C5A"/>
    <w:rsid w:val="00461B1E"/>
    <w:rsid w:val="00461C60"/>
    <w:rsid w:val="00461E7B"/>
    <w:rsid w:val="00462469"/>
    <w:rsid w:val="004640C6"/>
    <w:rsid w:val="004706FD"/>
    <w:rsid w:val="00472C8A"/>
    <w:rsid w:val="00473CEC"/>
    <w:rsid w:val="004758BD"/>
    <w:rsid w:val="00492F63"/>
    <w:rsid w:val="004978CD"/>
    <w:rsid w:val="004A25FD"/>
    <w:rsid w:val="004A2924"/>
    <w:rsid w:val="004A7B16"/>
    <w:rsid w:val="004B15CB"/>
    <w:rsid w:val="004B1FC5"/>
    <w:rsid w:val="004B6373"/>
    <w:rsid w:val="004C003A"/>
    <w:rsid w:val="004C20B6"/>
    <w:rsid w:val="004C38D1"/>
    <w:rsid w:val="004C3E5C"/>
    <w:rsid w:val="004C4513"/>
    <w:rsid w:val="004C7E00"/>
    <w:rsid w:val="004D2263"/>
    <w:rsid w:val="004D34B2"/>
    <w:rsid w:val="004E037A"/>
    <w:rsid w:val="004E5078"/>
    <w:rsid w:val="004E6D8D"/>
    <w:rsid w:val="004F0990"/>
    <w:rsid w:val="004F2549"/>
    <w:rsid w:val="004F4408"/>
    <w:rsid w:val="00502B1A"/>
    <w:rsid w:val="00511AED"/>
    <w:rsid w:val="005138C7"/>
    <w:rsid w:val="00514E41"/>
    <w:rsid w:val="0051634A"/>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901"/>
    <w:rsid w:val="00566247"/>
    <w:rsid w:val="00566519"/>
    <w:rsid w:val="00570114"/>
    <w:rsid w:val="005730B7"/>
    <w:rsid w:val="00580909"/>
    <w:rsid w:val="00581DD1"/>
    <w:rsid w:val="00582CBF"/>
    <w:rsid w:val="00585E03"/>
    <w:rsid w:val="00586994"/>
    <w:rsid w:val="005942EB"/>
    <w:rsid w:val="00594BE6"/>
    <w:rsid w:val="00595D7E"/>
    <w:rsid w:val="00595E9A"/>
    <w:rsid w:val="005A1393"/>
    <w:rsid w:val="005A172D"/>
    <w:rsid w:val="005A3514"/>
    <w:rsid w:val="005A7141"/>
    <w:rsid w:val="005B1B1B"/>
    <w:rsid w:val="005B41D6"/>
    <w:rsid w:val="005B7657"/>
    <w:rsid w:val="005C2889"/>
    <w:rsid w:val="005C7002"/>
    <w:rsid w:val="005C79FA"/>
    <w:rsid w:val="005D1540"/>
    <w:rsid w:val="005D4106"/>
    <w:rsid w:val="005E27E4"/>
    <w:rsid w:val="005E2B4E"/>
    <w:rsid w:val="005E530D"/>
    <w:rsid w:val="005E65DB"/>
    <w:rsid w:val="005F3200"/>
    <w:rsid w:val="005F3324"/>
    <w:rsid w:val="005F3CE1"/>
    <w:rsid w:val="005F75B7"/>
    <w:rsid w:val="005F7D3B"/>
    <w:rsid w:val="00600D25"/>
    <w:rsid w:val="00603394"/>
    <w:rsid w:val="00606B4D"/>
    <w:rsid w:val="006100ED"/>
    <w:rsid w:val="00613365"/>
    <w:rsid w:val="00615B9A"/>
    <w:rsid w:val="00617B61"/>
    <w:rsid w:val="006232DB"/>
    <w:rsid w:val="006279CD"/>
    <w:rsid w:val="00632ED6"/>
    <w:rsid w:val="00642FD4"/>
    <w:rsid w:val="00644FE1"/>
    <w:rsid w:val="006510F9"/>
    <w:rsid w:val="0065206E"/>
    <w:rsid w:val="00655903"/>
    <w:rsid w:val="0066624E"/>
    <w:rsid w:val="0066741F"/>
    <w:rsid w:val="00671723"/>
    <w:rsid w:val="00680E53"/>
    <w:rsid w:val="0068565C"/>
    <w:rsid w:val="0068776F"/>
    <w:rsid w:val="00690D2E"/>
    <w:rsid w:val="0069183B"/>
    <w:rsid w:val="00692145"/>
    <w:rsid w:val="00696333"/>
    <w:rsid w:val="006B1BAD"/>
    <w:rsid w:val="006B7433"/>
    <w:rsid w:val="006C7366"/>
    <w:rsid w:val="006D15A0"/>
    <w:rsid w:val="006D2047"/>
    <w:rsid w:val="006D27AB"/>
    <w:rsid w:val="006D2E32"/>
    <w:rsid w:val="006D799E"/>
    <w:rsid w:val="006D7B72"/>
    <w:rsid w:val="006D7DDA"/>
    <w:rsid w:val="006E02EC"/>
    <w:rsid w:val="006E2423"/>
    <w:rsid w:val="006E5864"/>
    <w:rsid w:val="006F519D"/>
    <w:rsid w:val="006F69B2"/>
    <w:rsid w:val="00703A10"/>
    <w:rsid w:val="00706201"/>
    <w:rsid w:val="00712217"/>
    <w:rsid w:val="00717BB2"/>
    <w:rsid w:val="00724A56"/>
    <w:rsid w:val="00730A80"/>
    <w:rsid w:val="0073270F"/>
    <w:rsid w:val="00737D8E"/>
    <w:rsid w:val="007441B5"/>
    <w:rsid w:val="00750FCE"/>
    <w:rsid w:val="00753EAD"/>
    <w:rsid w:val="00754F36"/>
    <w:rsid w:val="007701E3"/>
    <w:rsid w:val="00771110"/>
    <w:rsid w:val="00784048"/>
    <w:rsid w:val="00784625"/>
    <w:rsid w:val="00792729"/>
    <w:rsid w:val="007A05ED"/>
    <w:rsid w:val="007A7380"/>
    <w:rsid w:val="007C7FA8"/>
    <w:rsid w:val="007D0ACE"/>
    <w:rsid w:val="007D19D2"/>
    <w:rsid w:val="007D1FD6"/>
    <w:rsid w:val="007D59F2"/>
    <w:rsid w:val="007E1FF8"/>
    <w:rsid w:val="007E5FA9"/>
    <w:rsid w:val="00801FCC"/>
    <w:rsid w:val="00806DB9"/>
    <w:rsid w:val="00807B4C"/>
    <w:rsid w:val="00816162"/>
    <w:rsid w:val="00820992"/>
    <w:rsid w:val="0082105D"/>
    <w:rsid w:val="00821D22"/>
    <w:rsid w:val="008226D6"/>
    <w:rsid w:val="00832B25"/>
    <w:rsid w:val="008346C0"/>
    <w:rsid w:val="00835FEE"/>
    <w:rsid w:val="008442A6"/>
    <w:rsid w:val="008444C4"/>
    <w:rsid w:val="00847C29"/>
    <w:rsid w:val="00851CB3"/>
    <w:rsid w:val="00852EA3"/>
    <w:rsid w:val="00854D65"/>
    <w:rsid w:val="00857520"/>
    <w:rsid w:val="00862701"/>
    <w:rsid w:val="00870AC9"/>
    <w:rsid w:val="00873D93"/>
    <w:rsid w:val="008802A9"/>
    <w:rsid w:val="00882206"/>
    <w:rsid w:val="00883986"/>
    <w:rsid w:val="0088512B"/>
    <w:rsid w:val="008907B2"/>
    <w:rsid w:val="008A10E4"/>
    <w:rsid w:val="008B24D0"/>
    <w:rsid w:val="008B5C6E"/>
    <w:rsid w:val="008B66C3"/>
    <w:rsid w:val="008C1F66"/>
    <w:rsid w:val="008C5B0D"/>
    <w:rsid w:val="008C7A9E"/>
    <w:rsid w:val="008C7CF3"/>
    <w:rsid w:val="008D0D14"/>
    <w:rsid w:val="008D3C6B"/>
    <w:rsid w:val="008D4B7A"/>
    <w:rsid w:val="008D6CF6"/>
    <w:rsid w:val="008E371E"/>
    <w:rsid w:val="008E71F5"/>
    <w:rsid w:val="008F103E"/>
    <w:rsid w:val="008F39C9"/>
    <w:rsid w:val="00903DA3"/>
    <w:rsid w:val="0091033E"/>
    <w:rsid w:val="00912574"/>
    <w:rsid w:val="009223E2"/>
    <w:rsid w:val="00922716"/>
    <w:rsid w:val="009313D1"/>
    <w:rsid w:val="009420A5"/>
    <w:rsid w:val="0094383A"/>
    <w:rsid w:val="00945F8B"/>
    <w:rsid w:val="00962837"/>
    <w:rsid w:val="0096462C"/>
    <w:rsid w:val="00965C0A"/>
    <w:rsid w:val="00967C89"/>
    <w:rsid w:val="00972543"/>
    <w:rsid w:val="00996045"/>
    <w:rsid w:val="00997100"/>
    <w:rsid w:val="009A04AF"/>
    <w:rsid w:val="009A7C94"/>
    <w:rsid w:val="009B1EDC"/>
    <w:rsid w:val="009B4817"/>
    <w:rsid w:val="009B7902"/>
    <w:rsid w:val="009C3867"/>
    <w:rsid w:val="009C42FF"/>
    <w:rsid w:val="009C47EA"/>
    <w:rsid w:val="009D1B62"/>
    <w:rsid w:val="009D6131"/>
    <w:rsid w:val="009E26F7"/>
    <w:rsid w:val="009F1154"/>
    <w:rsid w:val="009F33B4"/>
    <w:rsid w:val="00A007B6"/>
    <w:rsid w:val="00A01B11"/>
    <w:rsid w:val="00A02190"/>
    <w:rsid w:val="00A04FC5"/>
    <w:rsid w:val="00A06C50"/>
    <w:rsid w:val="00A14108"/>
    <w:rsid w:val="00A207D4"/>
    <w:rsid w:val="00A20A61"/>
    <w:rsid w:val="00A20B7F"/>
    <w:rsid w:val="00A31561"/>
    <w:rsid w:val="00A37704"/>
    <w:rsid w:val="00A4333E"/>
    <w:rsid w:val="00A451C9"/>
    <w:rsid w:val="00A470D5"/>
    <w:rsid w:val="00A52D54"/>
    <w:rsid w:val="00A546AB"/>
    <w:rsid w:val="00A62E05"/>
    <w:rsid w:val="00A63C37"/>
    <w:rsid w:val="00A72557"/>
    <w:rsid w:val="00A72C53"/>
    <w:rsid w:val="00A73F42"/>
    <w:rsid w:val="00A76848"/>
    <w:rsid w:val="00A803B3"/>
    <w:rsid w:val="00A810F3"/>
    <w:rsid w:val="00A91189"/>
    <w:rsid w:val="00A91560"/>
    <w:rsid w:val="00A91C1D"/>
    <w:rsid w:val="00A91FFC"/>
    <w:rsid w:val="00A95367"/>
    <w:rsid w:val="00AA30B0"/>
    <w:rsid w:val="00AC7671"/>
    <w:rsid w:val="00AD44C4"/>
    <w:rsid w:val="00AD52E5"/>
    <w:rsid w:val="00AD6002"/>
    <w:rsid w:val="00AE3FB6"/>
    <w:rsid w:val="00AE51E6"/>
    <w:rsid w:val="00AF3372"/>
    <w:rsid w:val="00AF5EB9"/>
    <w:rsid w:val="00AF7947"/>
    <w:rsid w:val="00B027B9"/>
    <w:rsid w:val="00B06ECB"/>
    <w:rsid w:val="00B11292"/>
    <w:rsid w:val="00B1722E"/>
    <w:rsid w:val="00B21014"/>
    <w:rsid w:val="00B25BD0"/>
    <w:rsid w:val="00B333AB"/>
    <w:rsid w:val="00B341DF"/>
    <w:rsid w:val="00B349F9"/>
    <w:rsid w:val="00B3616B"/>
    <w:rsid w:val="00B41682"/>
    <w:rsid w:val="00B46924"/>
    <w:rsid w:val="00B52E8A"/>
    <w:rsid w:val="00B57FA8"/>
    <w:rsid w:val="00B604DA"/>
    <w:rsid w:val="00B64D69"/>
    <w:rsid w:val="00B6607B"/>
    <w:rsid w:val="00B7109D"/>
    <w:rsid w:val="00B77B4A"/>
    <w:rsid w:val="00B83993"/>
    <w:rsid w:val="00B86A56"/>
    <w:rsid w:val="00B90647"/>
    <w:rsid w:val="00B91F04"/>
    <w:rsid w:val="00B92A62"/>
    <w:rsid w:val="00B95225"/>
    <w:rsid w:val="00BA2576"/>
    <w:rsid w:val="00BA7C31"/>
    <w:rsid w:val="00BB08A2"/>
    <w:rsid w:val="00BB2087"/>
    <w:rsid w:val="00BC2451"/>
    <w:rsid w:val="00BC6A9A"/>
    <w:rsid w:val="00BD0615"/>
    <w:rsid w:val="00BD32BC"/>
    <w:rsid w:val="00BE33FD"/>
    <w:rsid w:val="00BE4385"/>
    <w:rsid w:val="00BF14FE"/>
    <w:rsid w:val="00C00072"/>
    <w:rsid w:val="00C0019C"/>
    <w:rsid w:val="00C01D5A"/>
    <w:rsid w:val="00C04B67"/>
    <w:rsid w:val="00C11005"/>
    <w:rsid w:val="00C11E15"/>
    <w:rsid w:val="00C1625A"/>
    <w:rsid w:val="00C176DF"/>
    <w:rsid w:val="00C22609"/>
    <w:rsid w:val="00C30E3A"/>
    <w:rsid w:val="00C363F4"/>
    <w:rsid w:val="00C402ED"/>
    <w:rsid w:val="00C416C2"/>
    <w:rsid w:val="00C43163"/>
    <w:rsid w:val="00C45CB7"/>
    <w:rsid w:val="00C54428"/>
    <w:rsid w:val="00C626E2"/>
    <w:rsid w:val="00C701B4"/>
    <w:rsid w:val="00C71629"/>
    <w:rsid w:val="00C7232F"/>
    <w:rsid w:val="00C77926"/>
    <w:rsid w:val="00C812AB"/>
    <w:rsid w:val="00C82302"/>
    <w:rsid w:val="00C82BD7"/>
    <w:rsid w:val="00C84CAC"/>
    <w:rsid w:val="00C869FE"/>
    <w:rsid w:val="00C90520"/>
    <w:rsid w:val="00C90E2D"/>
    <w:rsid w:val="00C921B1"/>
    <w:rsid w:val="00C93B53"/>
    <w:rsid w:val="00C97A4E"/>
    <w:rsid w:val="00CA3900"/>
    <w:rsid w:val="00CB121C"/>
    <w:rsid w:val="00CB28AA"/>
    <w:rsid w:val="00CB4673"/>
    <w:rsid w:val="00CB5A30"/>
    <w:rsid w:val="00CC15EC"/>
    <w:rsid w:val="00CC1E12"/>
    <w:rsid w:val="00CD55DE"/>
    <w:rsid w:val="00CD6030"/>
    <w:rsid w:val="00CD7198"/>
    <w:rsid w:val="00CE29B5"/>
    <w:rsid w:val="00CE34D2"/>
    <w:rsid w:val="00CE4C0C"/>
    <w:rsid w:val="00CE6D27"/>
    <w:rsid w:val="00CE710B"/>
    <w:rsid w:val="00D00698"/>
    <w:rsid w:val="00D012FA"/>
    <w:rsid w:val="00D013A1"/>
    <w:rsid w:val="00D025F0"/>
    <w:rsid w:val="00D17FAB"/>
    <w:rsid w:val="00D25A3C"/>
    <w:rsid w:val="00D26383"/>
    <w:rsid w:val="00D301A8"/>
    <w:rsid w:val="00D4021D"/>
    <w:rsid w:val="00D428F2"/>
    <w:rsid w:val="00D45D29"/>
    <w:rsid w:val="00D462A2"/>
    <w:rsid w:val="00D502BC"/>
    <w:rsid w:val="00D5181E"/>
    <w:rsid w:val="00D653A1"/>
    <w:rsid w:val="00D723CE"/>
    <w:rsid w:val="00D731C0"/>
    <w:rsid w:val="00D745EF"/>
    <w:rsid w:val="00D76F1D"/>
    <w:rsid w:val="00D8032E"/>
    <w:rsid w:val="00D815D3"/>
    <w:rsid w:val="00DA1A4C"/>
    <w:rsid w:val="00DB1DF2"/>
    <w:rsid w:val="00DB2DC9"/>
    <w:rsid w:val="00DB65CD"/>
    <w:rsid w:val="00DC0819"/>
    <w:rsid w:val="00DC492F"/>
    <w:rsid w:val="00DC5BDB"/>
    <w:rsid w:val="00DC6BC0"/>
    <w:rsid w:val="00DC6F1F"/>
    <w:rsid w:val="00DD0CC0"/>
    <w:rsid w:val="00DD6435"/>
    <w:rsid w:val="00DE1BA0"/>
    <w:rsid w:val="00DE26CF"/>
    <w:rsid w:val="00DE52D6"/>
    <w:rsid w:val="00DF1DBD"/>
    <w:rsid w:val="00DF6A53"/>
    <w:rsid w:val="00E059C6"/>
    <w:rsid w:val="00E07D07"/>
    <w:rsid w:val="00E10F3A"/>
    <w:rsid w:val="00E25865"/>
    <w:rsid w:val="00E26C5C"/>
    <w:rsid w:val="00E34382"/>
    <w:rsid w:val="00E34497"/>
    <w:rsid w:val="00E36032"/>
    <w:rsid w:val="00E36B7B"/>
    <w:rsid w:val="00E36E9B"/>
    <w:rsid w:val="00E37022"/>
    <w:rsid w:val="00E414B4"/>
    <w:rsid w:val="00E432A4"/>
    <w:rsid w:val="00E50097"/>
    <w:rsid w:val="00E52C57"/>
    <w:rsid w:val="00E55845"/>
    <w:rsid w:val="00E57BEF"/>
    <w:rsid w:val="00E61D8D"/>
    <w:rsid w:val="00E64AB5"/>
    <w:rsid w:val="00E66DAD"/>
    <w:rsid w:val="00E706B3"/>
    <w:rsid w:val="00E715BC"/>
    <w:rsid w:val="00E73738"/>
    <w:rsid w:val="00E75155"/>
    <w:rsid w:val="00E833CA"/>
    <w:rsid w:val="00E83F53"/>
    <w:rsid w:val="00E84367"/>
    <w:rsid w:val="00E868B6"/>
    <w:rsid w:val="00E9114A"/>
    <w:rsid w:val="00E931AF"/>
    <w:rsid w:val="00E97771"/>
    <w:rsid w:val="00EA4556"/>
    <w:rsid w:val="00EA7E3D"/>
    <w:rsid w:val="00EB08D6"/>
    <w:rsid w:val="00EB236F"/>
    <w:rsid w:val="00EB3F8F"/>
    <w:rsid w:val="00EB6709"/>
    <w:rsid w:val="00EB7F1D"/>
    <w:rsid w:val="00EC0F39"/>
    <w:rsid w:val="00EC1DF8"/>
    <w:rsid w:val="00EC33F3"/>
    <w:rsid w:val="00EC6A66"/>
    <w:rsid w:val="00EC77B6"/>
    <w:rsid w:val="00ED1004"/>
    <w:rsid w:val="00EE31B0"/>
    <w:rsid w:val="00EE7BBC"/>
    <w:rsid w:val="00EF7B25"/>
    <w:rsid w:val="00F1722F"/>
    <w:rsid w:val="00F21F8F"/>
    <w:rsid w:val="00F2217C"/>
    <w:rsid w:val="00F22486"/>
    <w:rsid w:val="00F22961"/>
    <w:rsid w:val="00F27DAF"/>
    <w:rsid w:val="00F3015B"/>
    <w:rsid w:val="00F32862"/>
    <w:rsid w:val="00F4041E"/>
    <w:rsid w:val="00F4198A"/>
    <w:rsid w:val="00F438FE"/>
    <w:rsid w:val="00F47103"/>
    <w:rsid w:val="00F52D9B"/>
    <w:rsid w:val="00F565AF"/>
    <w:rsid w:val="00F619DB"/>
    <w:rsid w:val="00F6387C"/>
    <w:rsid w:val="00F66330"/>
    <w:rsid w:val="00F70FCE"/>
    <w:rsid w:val="00F76A2A"/>
    <w:rsid w:val="00F81219"/>
    <w:rsid w:val="00F84039"/>
    <w:rsid w:val="00F84502"/>
    <w:rsid w:val="00F84C3A"/>
    <w:rsid w:val="00F93AD3"/>
    <w:rsid w:val="00F97F1E"/>
    <w:rsid w:val="00FA0135"/>
    <w:rsid w:val="00FA0777"/>
    <w:rsid w:val="00FA332D"/>
    <w:rsid w:val="00FA46DD"/>
    <w:rsid w:val="00FB0CDE"/>
    <w:rsid w:val="00FB6A2E"/>
    <w:rsid w:val="00FC45CB"/>
    <w:rsid w:val="00FC5107"/>
    <w:rsid w:val="00FD0119"/>
    <w:rsid w:val="00FD387A"/>
    <w:rsid w:val="00FE1D48"/>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 w:type="paragraph" w:customStyle="1" w:styleId="Default">
    <w:name w:val="Default"/>
    <w:rsid w:val="005A7141"/>
    <w:pPr>
      <w:autoSpaceDE w:val="0"/>
      <w:autoSpaceDN w:val="0"/>
      <w:adjustRightInd w:val="0"/>
      <w:spacing w:after="0" w:line="240" w:lineRule="auto"/>
    </w:pPr>
    <w:rPr>
      <w:rFonts w:ascii="EC Square Sans Pro" w:hAnsi="EC Square Sans Pro" w:cs="EC Square Sans Pro"/>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 w:type="paragraph" w:customStyle="1" w:styleId="Default">
    <w:name w:val="Default"/>
    <w:rsid w:val="005A7141"/>
    <w:pPr>
      <w:autoSpaceDE w:val="0"/>
      <w:autoSpaceDN w:val="0"/>
      <w:adjustRightInd w:val="0"/>
      <w:spacing w:after="0" w:line="240" w:lineRule="auto"/>
    </w:pPr>
    <w:rPr>
      <w:rFonts w:ascii="EC Square Sans Pro" w:hAnsi="EC Square Sans Pro" w:cs="EC Square Sans Pro"/>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205966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89B0C-E767-4BB8-92F6-4CB069122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1202</TotalTime>
  <Pages>11</Pages>
  <Words>4551</Words>
  <Characters>26398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615</cp:revision>
  <cp:lastPrinted>2017-09-27T06:53:00Z</cp:lastPrinted>
  <dcterms:created xsi:type="dcterms:W3CDTF">2017-02-03T19:23:00Z</dcterms:created>
  <dcterms:modified xsi:type="dcterms:W3CDTF">2018-07-02T10:06:00Z</dcterms:modified>
</cp:coreProperties>
</file>